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22CC51C" w:rsidR="00E321EB" w:rsidRPr="00A024ED" w:rsidRDefault="000A3D51">
      <w:pPr>
        <w:rPr>
          <w:b/>
          <w:bCs/>
          <w:color w:val="671445"/>
          <w:sz w:val="32"/>
          <w:szCs w:val="32"/>
        </w:rPr>
      </w:pPr>
      <w:r w:rsidRPr="00A024ED">
        <w:rPr>
          <w:b/>
          <w:bCs/>
          <w:noProof/>
          <w:color w:val="671445"/>
          <w:sz w:val="32"/>
          <w:szCs w:val="32"/>
        </w:rPr>
        <w:drawing>
          <wp:inline distT="0" distB="0" distL="0" distR="0" wp14:anchorId="00112352" wp14:editId="78EA5E33">
            <wp:extent cx="5749925" cy="3235325"/>
            <wp:effectExtent l="0" t="0" r="3175" b="3175"/>
            <wp:docPr id="67242794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49925" cy="3235325"/>
                    </a:xfrm>
                    <a:prstGeom prst="rect">
                      <a:avLst/>
                    </a:prstGeom>
                    <a:noFill/>
                    <a:ln>
                      <a:noFill/>
                    </a:ln>
                  </pic:spPr>
                </pic:pic>
              </a:graphicData>
            </a:graphic>
          </wp:inline>
        </w:drawing>
      </w:r>
      <w:r w:rsidR="00125C27" w:rsidRPr="00A024ED">
        <w:rPr>
          <w:b/>
          <w:bCs/>
          <w:color w:val="671445"/>
          <w:sz w:val="32"/>
          <w:szCs w:val="32"/>
        </w:rPr>
        <w:t xml:space="preserve">Uhlmann Group wird </w:t>
      </w:r>
      <w:r w:rsidR="00FE2266" w:rsidRPr="00A024ED">
        <w:rPr>
          <w:b/>
          <w:bCs/>
          <w:color w:val="671445"/>
          <w:sz w:val="32"/>
          <w:szCs w:val="32"/>
        </w:rPr>
        <w:t>Mitglied</w:t>
      </w:r>
      <w:r w:rsidR="00125C27" w:rsidRPr="00A024ED">
        <w:rPr>
          <w:b/>
          <w:bCs/>
          <w:color w:val="671445"/>
          <w:sz w:val="32"/>
          <w:szCs w:val="32"/>
        </w:rPr>
        <w:t xml:space="preserve"> de</w:t>
      </w:r>
      <w:r w:rsidR="002258EE" w:rsidRPr="00A024ED">
        <w:rPr>
          <w:b/>
          <w:bCs/>
          <w:color w:val="671445"/>
          <w:sz w:val="32"/>
          <w:szCs w:val="32"/>
        </w:rPr>
        <w:t>r</w:t>
      </w:r>
      <w:r w:rsidR="00125C27" w:rsidRPr="00A024ED">
        <w:rPr>
          <w:b/>
          <w:bCs/>
          <w:color w:val="671445"/>
          <w:sz w:val="32"/>
          <w:szCs w:val="32"/>
        </w:rPr>
        <w:t xml:space="preserve"> europäischen KI-</w:t>
      </w:r>
      <w:r w:rsidR="00FE2266" w:rsidRPr="00A024ED">
        <w:rPr>
          <w:b/>
          <w:bCs/>
          <w:color w:val="671445"/>
          <w:sz w:val="32"/>
          <w:szCs w:val="32"/>
        </w:rPr>
        <w:t>Innovations</w:t>
      </w:r>
      <w:r w:rsidR="002258EE" w:rsidRPr="00A024ED">
        <w:rPr>
          <w:b/>
          <w:bCs/>
          <w:color w:val="671445"/>
          <w:sz w:val="32"/>
          <w:szCs w:val="32"/>
        </w:rPr>
        <w:t>plattform</w:t>
      </w:r>
      <w:r w:rsidR="00FE2266" w:rsidRPr="00A024ED">
        <w:rPr>
          <w:b/>
          <w:bCs/>
          <w:color w:val="671445"/>
          <w:sz w:val="32"/>
          <w:szCs w:val="32"/>
        </w:rPr>
        <w:t xml:space="preserve"> </w:t>
      </w:r>
      <w:r w:rsidR="00125C27" w:rsidRPr="00A024ED">
        <w:rPr>
          <w:b/>
          <w:bCs/>
          <w:color w:val="671445"/>
          <w:sz w:val="32"/>
          <w:szCs w:val="32"/>
        </w:rPr>
        <w:t xml:space="preserve">IPAI </w:t>
      </w:r>
    </w:p>
    <w:p w14:paraId="00000002" w14:textId="2534BF18" w:rsidR="00E321EB" w:rsidRPr="00A024ED" w:rsidRDefault="00125C27" w:rsidP="55A57CCE">
      <w:pPr>
        <w:rPr>
          <w:b/>
          <w:bCs/>
          <w:i/>
          <w:iCs/>
          <w:color w:val="671445"/>
          <w:sz w:val="24"/>
          <w:szCs w:val="24"/>
        </w:rPr>
      </w:pPr>
      <w:r w:rsidRPr="00A024ED">
        <w:rPr>
          <w:b/>
          <w:bCs/>
          <w:i/>
          <w:iCs/>
          <w:color w:val="671445"/>
          <w:sz w:val="24"/>
          <w:szCs w:val="24"/>
        </w:rPr>
        <w:t xml:space="preserve">Verpackungsmaschinenbauer bringt </w:t>
      </w:r>
      <w:r w:rsidR="00E31181" w:rsidRPr="00A024ED">
        <w:rPr>
          <w:b/>
          <w:bCs/>
          <w:i/>
          <w:iCs/>
          <w:color w:val="671445"/>
          <w:sz w:val="24"/>
          <w:szCs w:val="24"/>
        </w:rPr>
        <w:t xml:space="preserve">industrielle KI-Erfahrung und mittelständische </w:t>
      </w:r>
      <w:r w:rsidR="004D3791" w:rsidRPr="00A024ED">
        <w:rPr>
          <w:b/>
          <w:bCs/>
          <w:i/>
          <w:iCs/>
          <w:color w:val="671445"/>
          <w:sz w:val="24"/>
          <w:szCs w:val="24"/>
        </w:rPr>
        <w:t>Anwe</w:t>
      </w:r>
      <w:r w:rsidR="00593ADC" w:rsidRPr="00A024ED">
        <w:rPr>
          <w:b/>
          <w:bCs/>
          <w:i/>
          <w:iCs/>
          <w:color w:val="671445"/>
          <w:sz w:val="24"/>
          <w:szCs w:val="24"/>
        </w:rPr>
        <w:t>n</w:t>
      </w:r>
      <w:r w:rsidR="004D3791" w:rsidRPr="00A024ED">
        <w:rPr>
          <w:b/>
          <w:bCs/>
          <w:i/>
          <w:iCs/>
          <w:color w:val="671445"/>
          <w:sz w:val="24"/>
          <w:szCs w:val="24"/>
        </w:rPr>
        <w:t>dungs-</w:t>
      </w:r>
      <w:r w:rsidRPr="00A024ED">
        <w:rPr>
          <w:b/>
          <w:bCs/>
          <w:i/>
          <w:iCs/>
          <w:color w:val="671445"/>
          <w:sz w:val="24"/>
          <w:szCs w:val="24"/>
        </w:rPr>
        <w:t xml:space="preserve">Perspektive in </w:t>
      </w:r>
      <w:r w:rsidR="00E31181" w:rsidRPr="00A024ED">
        <w:rPr>
          <w:b/>
          <w:bCs/>
          <w:i/>
          <w:iCs/>
          <w:color w:val="671445"/>
          <w:sz w:val="24"/>
          <w:szCs w:val="24"/>
        </w:rPr>
        <w:t>führendes KI-Netzwerk ein</w:t>
      </w:r>
      <w:r w:rsidR="001A4EED">
        <w:rPr>
          <w:b/>
          <w:bCs/>
          <w:i/>
          <w:iCs/>
          <w:color w:val="671445"/>
          <w:sz w:val="24"/>
          <w:szCs w:val="24"/>
        </w:rPr>
        <w:t>.</w:t>
      </w:r>
    </w:p>
    <w:p w14:paraId="00000003" w14:textId="77777777" w:rsidR="00E321EB" w:rsidRPr="00A024ED" w:rsidRDefault="00E321EB">
      <w:pPr>
        <w:rPr>
          <w:b/>
          <w:bCs/>
        </w:rPr>
      </w:pPr>
    </w:p>
    <w:p w14:paraId="1E522187" w14:textId="77777777" w:rsidR="00995AFC" w:rsidRPr="00A024ED" w:rsidRDefault="58F5D738" w:rsidP="58F5D738">
      <w:pPr>
        <w:rPr>
          <w:b/>
          <w:bCs/>
          <w:lang w:val="de-DE"/>
        </w:rPr>
      </w:pPr>
      <w:r w:rsidRPr="00A024ED">
        <w:rPr>
          <w:b/>
          <w:bCs/>
          <w:lang w:val="de-DE"/>
        </w:rPr>
        <w:t xml:space="preserve">Laupheim, </w:t>
      </w:r>
      <w:r w:rsidR="00A92F94" w:rsidRPr="00A024ED">
        <w:rPr>
          <w:b/>
          <w:bCs/>
          <w:lang w:val="de-DE"/>
        </w:rPr>
        <w:t>28. September</w:t>
      </w:r>
      <w:r w:rsidR="00753D52" w:rsidRPr="00A024ED">
        <w:rPr>
          <w:b/>
          <w:bCs/>
          <w:lang w:val="de-DE"/>
        </w:rPr>
        <w:t xml:space="preserve"> </w:t>
      </w:r>
      <w:r w:rsidRPr="00A024ED">
        <w:rPr>
          <w:b/>
          <w:bCs/>
          <w:lang w:val="de-DE"/>
        </w:rPr>
        <w:t xml:space="preserve">2026. Die Uhlmann Group </w:t>
      </w:r>
      <w:r w:rsidR="00901B60" w:rsidRPr="00A024ED">
        <w:rPr>
          <w:b/>
          <w:bCs/>
          <w:lang w:val="de-DE"/>
        </w:rPr>
        <w:t>wird Mitglied</w:t>
      </w:r>
      <w:r w:rsidRPr="00A024ED">
        <w:rPr>
          <w:b/>
          <w:bCs/>
          <w:lang w:val="de-DE"/>
        </w:rPr>
        <w:t xml:space="preserve"> </w:t>
      </w:r>
      <w:r w:rsidR="00901B60" w:rsidRPr="00A024ED">
        <w:rPr>
          <w:b/>
          <w:bCs/>
          <w:lang w:val="de-DE"/>
        </w:rPr>
        <w:t>im</w:t>
      </w:r>
      <w:r w:rsidRPr="00A024ED">
        <w:rPr>
          <w:b/>
          <w:bCs/>
          <w:lang w:val="de-DE"/>
        </w:rPr>
        <w:t xml:space="preserve"> Innovation Park Artificial Intelligence (IPAI) in Heilbronn. D</w:t>
      </w:r>
      <w:r w:rsidR="00995AFC" w:rsidRPr="00A024ED">
        <w:rPr>
          <w:b/>
          <w:bCs/>
          <w:lang w:val="de-DE"/>
        </w:rPr>
        <w:t>amit treibt d</w:t>
      </w:r>
      <w:r w:rsidRPr="00A024ED">
        <w:rPr>
          <w:b/>
          <w:bCs/>
          <w:lang w:val="de-DE"/>
        </w:rPr>
        <w:t xml:space="preserve">ie </w:t>
      </w:r>
      <w:r w:rsidR="00901B60" w:rsidRPr="00A024ED">
        <w:rPr>
          <w:b/>
          <w:bCs/>
          <w:lang w:val="de-DE"/>
        </w:rPr>
        <w:t>international tätige Unternehmensg</w:t>
      </w:r>
      <w:r w:rsidRPr="00A024ED">
        <w:rPr>
          <w:b/>
          <w:bCs/>
          <w:lang w:val="de-DE"/>
        </w:rPr>
        <w:t>ruppe aus dem Verpackungsmaschinenbau ihre KI-Strategie konsequent weiter voran</w:t>
      </w:r>
      <w:r w:rsidR="00995AFC" w:rsidRPr="00A024ED">
        <w:rPr>
          <w:b/>
          <w:bCs/>
          <w:lang w:val="de-DE"/>
        </w:rPr>
        <w:t xml:space="preserve">. </w:t>
      </w:r>
    </w:p>
    <w:p w14:paraId="00000004" w14:textId="76F4AE49" w:rsidR="00E321EB" w:rsidRPr="00A024ED" w:rsidRDefault="00A024ED" w:rsidP="58F5D738">
      <w:pPr>
        <w:rPr>
          <w:lang w:val="de-DE"/>
        </w:rPr>
      </w:pPr>
      <w:r w:rsidRPr="00A024ED">
        <w:lastRenderedPageBreak/>
        <w:t>KI ist für die Uhlmann Group ein zentraler Hebel, um datengesteuerte Lösungen mit dem Maschinengeschäft zu verbinden, Produktivität und Innovationsgeschwindigkeit zu steigern und nachhaltiges Wachstum zu ermöglichen. Für Betreiber industrieller Produktions- und Verpackungslinien entstehen daraus konkrete Mehrwerte, wie eine höhere Anlagenverfügbarkeit, schnellere Inbetriebnahmen, stabilere Prozesse und eine effizientere Nutzung von Maschinen- und Prozessdaten. </w:t>
      </w:r>
      <w:r w:rsidR="00995AFC" w:rsidRPr="00A024ED">
        <w:rPr>
          <w:lang w:val="de-DE"/>
        </w:rPr>
        <w:t>Darüber hinaus ist KI ein</w:t>
      </w:r>
      <w:r w:rsidR="58F5D738" w:rsidRPr="00A024ED">
        <w:rPr>
          <w:lang w:val="de-DE"/>
        </w:rPr>
        <w:t xml:space="preserve"> entscheidende</w:t>
      </w:r>
      <w:r w:rsidR="00995AFC" w:rsidRPr="00A024ED">
        <w:rPr>
          <w:lang w:val="de-DE"/>
        </w:rPr>
        <w:t>r</w:t>
      </w:r>
      <w:r w:rsidR="58F5D738" w:rsidRPr="00A024ED">
        <w:rPr>
          <w:lang w:val="de-DE"/>
        </w:rPr>
        <w:t xml:space="preserve"> Faktor</w:t>
      </w:r>
      <w:r w:rsidR="00E31181" w:rsidRPr="00A024ED">
        <w:rPr>
          <w:lang w:val="de-DE"/>
        </w:rPr>
        <w:t xml:space="preserve"> für die Wettbewerbs</w:t>
      </w:r>
      <w:r w:rsidR="00593ADC" w:rsidRPr="00A024ED">
        <w:rPr>
          <w:lang w:val="de-DE"/>
        </w:rPr>
        <w:t>-</w:t>
      </w:r>
      <w:r w:rsidR="00E31181" w:rsidRPr="00A024ED">
        <w:rPr>
          <w:lang w:val="de-DE"/>
        </w:rPr>
        <w:t xml:space="preserve"> und Zukunftsfähigkeit des europäischen Maschinenbaus und der Verpackungs</w:t>
      </w:r>
      <w:r w:rsidR="00593ADC" w:rsidRPr="00A024ED">
        <w:rPr>
          <w:lang w:val="de-DE"/>
        </w:rPr>
        <w:t>maschinen</w:t>
      </w:r>
      <w:r w:rsidR="00E31181" w:rsidRPr="00A024ED">
        <w:rPr>
          <w:lang w:val="de-DE"/>
        </w:rPr>
        <w:t xml:space="preserve">industrie. Mit ihrem Engagement </w:t>
      </w:r>
      <w:r w:rsidR="004D3791" w:rsidRPr="00A024ED">
        <w:rPr>
          <w:lang w:val="de-DE"/>
        </w:rPr>
        <w:t>bringt</w:t>
      </w:r>
      <w:r w:rsidR="00E31181" w:rsidRPr="00A024ED">
        <w:rPr>
          <w:lang w:val="de-DE"/>
        </w:rPr>
        <w:t xml:space="preserve"> die Uhlmann Group</w:t>
      </w:r>
      <w:r w:rsidR="004D3791" w:rsidRPr="00A024ED">
        <w:rPr>
          <w:lang w:val="de-DE"/>
        </w:rPr>
        <w:t xml:space="preserve"> fundierte Praxiserfahrung und bereits erfolgreich umgesetzte KI-Anwendungen in </w:t>
      </w:r>
      <w:r w:rsidR="00BD0F44" w:rsidRPr="00A024ED">
        <w:rPr>
          <w:lang w:val="de-DE"/>
        </w:rPr>
        <w:t xml:space="preserve">der industriellen Fertigung in </w:t>
      </w:r>
      <w:r w:rsidR="004D3791" w:rsidRPr="00A024ED">
        <w:rPr>
          <w:lang w:val="de-DE"/>
        </w:rPr>
        <w:t>das Netzwerk ein.</w:t>
      </w:r>
      <w:r w:rsidR="58F5D738" w:rsidRPr="00A024ED">
        <w:rPr>
          <w:lang w:val="de-DE"/>
        </w:rPr>
        <w:t xml:space="preserve">  </w:t>
      </w:r>
    </w:p>
    <w:p w14:paraId="00000005" w14:textId="77777777" w:rsidR="00E321EB" w:rsidRPr="00A024ED" w:rsidRDefault="00E321EB">
      <w:pPr>
        <w:rPr>
          <w:lang w:val="de-DE"/>
        </w:rPr>
      </w:pPr>
    </w:p>
    <w:p w14:paraId="00000006" w14:textId="51975BE6" w:rsidR="00E321EB" w:rsidRPr="00A024ED" w:rsidRDefault="00125C27">
      <w:r w:rsidRPr="00A024ED">
        <w:t xml:space="preserve">Prof. Matthias Niemeyer, CEO der Uhlmann Group, sagt: „Industrielle KI ist ein Teamsport. Als </w:t>
      </w:r>
      <w:r w:rsidR="00E31181" w:rsidRPr="00A024ED">
        <w:t>Mitglied</w:t>
      </w:r>
      <w:r w:rsidRPr="00A024ED">
        <w:t xml:space="preserve"> im IPAI sind wir Teil eines starken Netzwerks aus Forschung, Start-ups und Technologiepartnern. Gemeinsam bauen wir einen europäischen KI- und Robotik-Hub auf, der technologische Wettbewerbsfähigkeit mit europäischen Werten vereint. </w:t>
      </w:r>
      <w:r w:rsidR="00E31181" w:rsidRPr="00A024ED">
        <w:t>Im IPAI arbeiten wir gemeinsam an den Grundlagen für europäische KI- und Datensouveränität.</w:t>
      </w:r>
      <w:r w:rsidRPr="00A024ED">
        <w:t xml:space="preserve">“ </w:t>
      </w:r>
    </w:p>
    <w:p w14:paraId="00000007" w14:textId="77777777" w:rsidR="00E321EB" w:rsidRPr="00A024ED" w:rsidRDefault="00E321EB"/>
    <w:p w14:paraId="5536A1EA" w14:textId="571534BB" w:rsidR="00753D52" w:rsidRPr="00A024ED" w:rsidRDefault="00125C27">
      <w:pPr>
        <w:rPr>
          <w:lang w:val="de-DE"/>
        </w:rPr>
      </w:pPr>
      <w:r w:rsidRPr="00A024ED">
        <w:rPr>
          <w:lang w:val="de-DE"/>
        </w:rPr>
        <w:t xml:space="preserve">Die Uhlmann Group wird </w:t>
      </w:r>
      <w:r w:rsidR="00901B60" w:rsidRPr="00A024ED">
        <w:rPr>
          <w:lang w:val="de-DE"/>
        </w:rPr>
        <w:t xml:space="preserve">praktische </w:t>
      </w:r>
      <w:r w:rsidR="00D547FD" w:rsidRPr="00A024ED">
        <w:rPr>
          <w:lang w:val="de-DE"/>
        </w:rPr>
        <w:t>Erfahrungen des</w:t>
      </w:r>
      <w:r w:rsidRPr="00A024ED">
        <w:rPr>
          <w:lang w:val="de-DE"/>
        </w:rPr>
        <w:t xml:space="preserve"> Mittelstands </w:t>
      </w:r>
      <w:r w:rsidR="00D547FD" w:rsidRPr="00A024ED">
        <w:rPr>
          <w:lang w:val="de-DE"/>
        </w:rPr>
        <w:t xml:space="preserve">mit industrieller KI </w:t>
      </w:r>
      <w:r w:rsidRPr="00A024ED">
        <w:rPr>
          <w:lang w:val="de-DE"/>
        </w:rPr>
        <w:t xml:space="preserve">einbringen: </w:t>
      </w:r>
      <w:r w:rsidR="000A404F" w:rsidRPr="00A024ED">
        <w:rPr>
          <w:lang w:val="de-DE"/>
        </w:rPr>
        <w:t>M</w:t>
      </w:r>
      <w:r w:rsidRPr="00A024ED">
        <w:rPr>
          <w:lang w:val="de-DE"/>
        </w:rPr>
        <w:t xml:space="preserve">it einem hohen </w:t>
      </w:r>
      <w:r w:rsidR="00D547FD" w:rsidRPr="00A024ED">
        <w:rPr>
          <w:lang w:val="de-DE"/>
        </w:rPr>
        <w:t xml:space="preserve">Reifegrad </w:t>
      </w:r>
      <w:r w:rsidRPr="00A024ED">
        <w:rPr>
          <w:lang w:val="de-DE"/>
        </w:rPr>
        <w:t xml:space="preserve">bei </w:t>
      </w:r>
      <w:r w:rsidR="00D547FD" w:rsidRPr="00A024ED">
        <w:rPr>
          <w:lang w:val="de-DE"/>
        </w:rPr>
        <w:t xml:space="preserve">der Anwendung und Skalierung von </w:t>
      </w:r>
      <w:r w:rsidR="009C70C7" w:rsidRPr="00A024ED">
        <w:rPr>
          <w:lang w:val="de-DE"/>
        </w:rPr>
        <w:t xml:space="preserve">KI </w:t>
      </w:r>
      <w:r w:rsidRPr="00A024ED">
        <w:rPr>
          <w:lang w:val="de-DE"/>
        </w:rPr>
        <w:t>plant d</w:t>
      </w:r>
      <w:r w:rsidR="000A404F" w:rsidRPr="00A024ED">
        <w:rPr>
          <w:lang w:val="de-DE"/>
        </w:rPr>
        <w:t>ie</w:t>
      </w:r>
      <w:r w:rsidRPr="00A024ED">
        <w:rPr>
          <w:lang w:val="de-DE"/>
        </w:rPr>
        <w:t xml:space="preserve"> Unternehmen</w:t>
      </w:r>
      <w:r w:rsidR="000A404F" w:rsidRPr="00A024ED">
        <w:rPr>
          <w:lang w:val="de-DE"/>
        </w:rPr>
        <w:t>sgruppe</w:t>
      </w:r>
      <w:r w:rsidRPr="00A024ED">
        <w:rPr>
          <w:lang w:val="de-DE"/>
        </w:rPr>
        <w:t xml:space="preserve">, </w:t>
      </w:r>
      <w:r w:rsidR="000A404F" w:rsidRPr="00A024ED">
        <w:rPr>
          <w:lang w:val="de-DE"/>
        </w:rPr>
        <w:t xml:space="preserve">erprobte Methoden und bereits realisierte KI-Lösungen </w:t>
      </w:r>
      <w:r w:rsidRPr="00A024ED">
        <w:rPr>
          <w:lang w:val="de-DE"/>
        </w:rPr>
        <w:t xml:space="preserve">zu teilen, zum Beispiel </w:t>
      </w:r>
      <w:r w:rsidR="009C70C7" w:rsidRPr="00A024ED">
        <w:rPr>
          <w:lang w:val="de-DE"/>
        </w:rPr>
        <w:t>Uhlmann SmartAssist. Dabei handelt es sich um ein KI-basiertes System, das</w:t>
      </w:r>
      <w:r w:rsidR="002258EE" w:rsidRPr="00A024ED">
        <w:rPr>
          <w:lang w:val="de-DE"/>
        </w:rPr>
        <w:t xml:space="preserve"> Mitarbeitende</w:t>
      </w:r>
      <w:r w:rsidR="009C70C7" w:rsidRPr="00A024ED">
        <w:rPr>
          <w:lang w:val="de-DE"/>
        </w:rPr>
        <w:t xml:space="preserve"> der Group Company Uhlmann Pac-Systeme bei der Einrichtung komplexer, kundenindividuell ausgestatteter Verpackungsmaschinen unterstützt</w:t>
      </w:r>
      <w:r w:rsidR="000A404F" w:rsidRPr="00A024ED">
        <w:rPr>
          <w:lang w:val="de-DE"/>
        </w:rPr>
        <w:t>.</w:t>
      </w:r>
    </w:p>
    <w:p w14:paraId="3D287FD9" w14:textId="77777777" w:rsidR="00142811" w:rsidRPr="00A024ED" w:rsidRDefault="00142811"/>
    <w:p w14:paraId="7270DDFD" w14:textId="77777777" w:rsidR="00EB1DB1" w:rsidRPr="00A024ED" w:rsidRDefault="00EB1DB1" w:rsidP="00EB1DB1">
      <w:r w:rsidRPr="00A024ED">
        <w:lastRenderedPageBreak/>
        <w:t xml:space="preserve">Moritz Gräter, CEO von IPAI, sagt: „Der Beitritt der Uhlmann Group ist ein starkes Signal für die Transformation des Maschinenbaus. Die Gruppe bringt wertvolle mittelständische Anwendungserfahrung und erprobte KI-Lösungen wie den SmartAssist in unsere Plattform ein. Gemeinsam schlagen wir die Brücke von innovativer Technologie zur praktischen Umsetzung in der Industrie.“  </w:t>
      </w:r>
    </w:p>
    <w:p w14:paraId="0000000A" w14:textId="77777777" w:rsidR="00E321EB" w:rsidRPr="00A024ED" w:rsidRDefault="00E321EB"/>
    <w:p w14:paraId="0000000B" w14:textId="77777777" w:rsidR="00E321EB" w:rsidRPr="00A024ED" w:rsidRDefault="00125C27">
      <w:pPr>
        <w:rPr>
          <w:b/>
          <w:bCs/>
        </w:rPr>
      </w:pPr>
      <w:r w:rsidRPr="00A024ED">
        <w:rPr>
          <w:b/>
          <w:bCs/>
        </w:rPr>
        <w:t>Vorreiter bei Digitalisierung und innovativen KI-Projekten</w:t>
      </w:r>
    </w:p>
    <w:p w14:paraId="0000000C" w14:textId="0A9C902B" w:rsidR="00E321EB" w:rsidRPr="00A024ED" w:rsidRDefault="58F5D738">
      <w:r w:rsidRPr="00A024ED">
        <w:rPr>
          <w:lang w:val="de-DE"/>
        </w:rPr>
        <w:t>Schon heute ist die Uhlmann Group</w:t>
      </w:r>
      <w:r w:rsidR="009C70C7" w:rsidRPr="00A024ED">
        <w:rPr>
          <w:lang w:val="de-DE"/>
        </w:rPr>
        <w:t xml:space="preserve"> ein Treiber für datengetriebene Wertschöpfung, KI-gestützte Automatisierung und intelligente Produktionssysteme im industriellen Mittelstand.</w:t>
      </w:r>
      <w:r w:rsidRPr="00A024ED">
        <w:rPr>
          <w:lang w:val="de-DE"/>
        </w:rPr>
        <w:t xml:space="preserve"> Dazu gehören die Softwareplattform </w:t>
      </w:r>
      <w:r w:rsidR="6E0A5B03" w:rsidRPr="00A024ED">
        <w:rPr>
          <w:lang w:val="de-DE"/>
        </w:rPr>
        <w:t>P</w:t>
      </w:r>
      <w:r w:rsidRPr="00A024ED">
        <w:rPr>
          <w:lang w:val="de-DE"/>
        </w:rPr>
        <w:t>excite</w:t>
      </w:r>
      <w:r w:rsidR="009900BE" w:rsidRPr="00A024ED">
        <w:rPr>
          <w:lang w:val="de-DE"/>
        </w:rPr>
        <w:t xml:space="preserve"> von Uhlmann Pac</w:t>
      </w:r>
      <w:r w:rsidR="0057025F" w:rsidRPr="00A024ED">
        <w:rPr>
          <w:lang w:val="de-DE"/>
        </w:rPr>
        <w:t>-</w:t>
      </w:r>
      <w:r w:rsidR="009900BE" w:rsidRPr="00A024ED">
        <w:rPr>
          <w:lang w:val="de-DE"/>
        </w:rPr>
        <w:t>Systeme</w:t>
      </w:r>
      <w:r w:rsidRPr="00A024ED">
        <w:rPr>
          <w:lang w:val="de-DE"/>
        </w:rPr>
        <w:t xml:space="preserve">, </w:t>
      </w:r>
      <w:r w:rsidR="009900BE" w:rsidRPr="00A024ED">
        <w:rPr>
          <w:lang w:val="de-DE"/>
        </w:rPr>
        <w:t>die smartpacks von KOC</w:t>
      </w:r>
      <w:r w:rsidR="000A404F" w:rsidRPr="00A024ED">
        <w:rPr>
          <w:lang w:val="de-DE"/>
        </w:rPr>
        <w:t>H</w:t>
      </w:r>
      <w:r w:rsidR="009900BE" w:rsidRPr="00A024ED">
        <w:rPr>
          <w:lang w:val="de-DE"/>
        </w:rPr>
        <w:t xml:space="preserve"> oder </w:t>
      </w:r>
      <w:r w:rsidRPr="00A024ED">
        <w:rPr>
          <w:lang w:val="de-DE"/>
        </w:rPr>
        <w:t xml:space="preserve">die Mitwirkung </w:t>
      </w:r>
      <w:r w:rsidR="009900BE" w:rsidRPr="00A024ED">
        <w:rPr>
          <w:lang w:val="de-DE"/>
        </w:rPr>
        <w:t xml:space="preserve">der Uhlmann Group </w:t>
      </w:r>
      <w:r w:rsidRPr="00A024ED">
        <w:rPr>
          <w:lang w:val="de-DE"/>
        </w:rPr>
        <w:t xml:space="preserve">in der Factory X-Initiative </w:t>
      </w:r>
      <w:r w:rsidR="009900BE" w:rsidRPr="00A024ED">
        <w:rPr>
          <w:lang w:val="de-DE"/>
        </w:rPr>
        <w:t xml:space="preserve">sowie </w:t>
      </w:r>
      <w:r w:rsidRPr="00A024ED">
        <w:rPr>
          <w:lang w:val="de-DE"/>
        </w:rPr>
        <w:t>der gemeinsam mit SAP entwickelte</w:t>
      </w:r>
      <w:r w:rsidR="000A404F" w:rsidRPr="00A024ED">
        <w:rPr>
          <w:lang w:val="de-DE"/>
        </w:rPr>
        <w:t>n</w:t>
      </w:r>
      <w:r w:rsidRPr="00A024ED">
        <w:rPr>
          <w:lang w:val="de-DE"/>
        </w:rPr>
        <w:t xml:space="preserve"> KI-Demonstrator- und Entwicklungs-Plattform PacXplorer. </w:t>
      </w:r>
    </w:p>
    <w:p w14:paraId="0000000D" w14:textId="77777777" w:rsidR="00E321EB" w:rsidRPr="00A024ED" w:rsidRDefault="00E321EB"/>
    <w:p w14:paraId="5A108BFE" w14:textId="77777777" w:rsidR="00DA192E" w:rsidRPr="00A024ED" w:rsidRDefault="58F5D738">
      <w:pPr>
        <w:rPr>
          <w:lang w:val="de-DE"/>
        </w:rPr>
      </w:pPr>
      <w:r w:rsidRPr="00A024ED">
        <w:rPr>
          <w:lang w:val="de-DE"/>
        </w:rPr>
        <w:t>Bei der Nutzung und Entwicklung KI-basierter Anwendungen und Services verfolgt die Gruppe zwei Dimensionen: Zum einen werden alle Mitarbeitende</w:t>
      </w:r>
      <w:r w:rsidR="000A404F" w:rsidRPr="00A024ED">
        <w:rPr>
          <w:lang w:val="de-DE"/>
        </w:rPr>
        <w:t>n</w:t>
      </w:r>
      <w:r w:rsidRPr="00A024ED">
        <w:rPr>
          <w:lang w:val="de-DE"/>
        </w:rPr>
        <w:t xml:space="preserve"> </w:t>
      </w:r>
      <w:r w:rsidR="009900BE" w:rsidRPr="00A024ED">
        <w:rPr>
          <w:lang w:val="de-DE"/>
        </w:rPr>
        <w:t xml:space="preserve">in der Breite </w:t>
      </w:r>
      <w:r w:rsidRPr="00A024ED">
        <w:rPr>
          <w:lang w:val="de-DE"/>
        </w:rPr>
        <w:t>dazu befähigt</w:t>
      </w:r>
      <w:r w:rsidR="00593ADC" w:rsidRPr="00A024ED">
        <w:rPr>
          <w:lang w:val="de-DE"/>
        </w:rPr>
        <w:t xml:space="preserve"> und angeregt</w:t>
      </w:r>
      <w:r w:rsidRPr="00A024ED">
        <w:rPr>
          <w:lang w:val="de-DE"/>
        </w:rPr>
        <w:t xml:space="preserve">, KI-Tools in ihren Arbeitsfeldern einzusetzen („Wide“). Gleichzeitig arbeiten die Ingenieure und Entwickler daran, KI tief in </w:t>
      </w:r>
      <w:r w:rsidR="5583578E" w:rsidRPr="00A024ED">
        <w:rPr>
          <w:lang w:val="de-DE"/>
        </w:rPr>
        <w:t>Produkten und Prozesse</w:t>
      </w:r>
      <w:r w:rsidRPr="00A024ED">
        <w:rPr>
          <w:lang w:val="de-DE"/>
        </w:rPr>
        <w:t xml:space="preserve"> zu integrieren („Deep“). </w:t>
      </w:r>
    </w:p>
    <w:p w14:paraId="319CE488" w14:textId="77777777" w:rsidR="00DA192E" w:rsidRPr="00A024ED" w:rsidRDefault="00DA192E">
      <w:pPr>
        <w:rPr>
          <w:lang w:val="de-DE"/>
        </w:rPr>
      </w:pPr>
    </w:p>
    <w:p w14:paraId="00000011" w14:textId="5D5C9D3A" w:rsidR="00E321EB" w:rsidRPr="00A024ED" w:rsidRDefault="00185161">
      <w:pPr>
        <w:rPr>
          <w:lang w:val="de-DE"/>
        </w:rPr>
      </w:pPr>
      <w:r w:rsidRPr="00A024ED">
        <w:rPr>
          <w:lang w:val="de-DE"/>
        </w:rPr>
        <w:t xml:space="preserve">Von der Zusammenarbeit im IPAI erwartet sich die Uhlmann Group </w:t>
      </w:r>
      <w:r w:rsidR="00995AFC" w:rsidRPr="00A024ED">
        <w:rPr>
          <w:lang w:val="de-DE"/>
        </w:rPr>
        <w:t xml:space="preserve">insbesondere, </w:t>
      </w:r>
      <w:r w:rsidR="00A024ED" w:rsidRPr="00A024ED">
        <w:t>gemeinsam mit Partnern industrielle KI-Lösungen zu entwickeln, zu erproben und schneller in skalierbare Anwendungen für Produktion und Service zu überführen. Damit unterstützt die Unternehmensgruppe ihr strategisches Ziel, das klassische Maschinengeschäft durch datenbasierte Lösungen und digitale Services weiter zu ergänzen und zusätzliche Wachstumspotenziale zu erschließen. </w:t>
      </w:r>
      <w:r w:rsidR="00995AFC" w:rsidRPr="00A024ED">
        <w:rPr>
          <w:lang w:val="de-DE"/>
        </w:rPr>
        <w:t>Darüber hinaus soll das Netzwerk</w:t>
      </w:r>
      <w:r w:rsidRPr="00A024ED">
        <w:rPr>
          <w:lang w:val="de-DE"/>
        </w:rPr>
        <w:t xml:space="preserve"> Impulse für den </w:t>
      </w:r>
      <w:r w:rsidRPr="00A024ED">
        <w:rPr>
          <w:lang w:val="de-DE"/>
        </w:rPr>
        <w:lastRenderedPageBreak/>
        <w:t>Aufbau souveräner KI- und Datenlösungen, den Schutz industriellen Know-hows sowie die Weiterentwicklung von Technologien für intelligente Automatisierung und Produktion</w:t>
      </w:r>
      <w:r w:rsidR="00995AFC" w:rsidRPr="00A024ED">
        <w:rPr>
          <w:lang w:val="de-DE"/>
        </w:rPr>
        <w:t xml:space="preserve"> bieten</w:t>
      </w:r>
      <w:r w:rsidRPr="00A024ED">
        <w:rPr>
          <w:lang w:val="de-DE"/>
        </w:rPr>
        <w:t xml:space="preserve">. </w:t>
      </w:r>
      <w:r w:rsidR="00142811" w:rsidRPr="00A024ED">
        <w:rPr>
          <w:lang w:val="de-DE"/>
        </w:rPr>
        <w:t>Außerdem</w:t>
      </w:r>
      <w:r w:rsidRPr="00A024ED">
        <w:rPr>
          <w:lang w:val="de-DE"/>
        </w:rPr>
        <w:t xml:space="preserve"> soll das Netzwerk dazu beitragen, KI-Anwendungen schneller und skalierbarer in durchgängige End-to-End-Prozesse entlang der Wertschöpfungskette zu integrieren.</w:t>
      </w:r>
      <w:r w:rsidRPr="00A024ED" w:rsidDel="00185161">
        <w:rPr>
          <w:lang w:val="de-DE"/>
        </w:rPr>
        <w:t xml:space="preserve"> </w:t>
      </w:r>
    </w:p>
    <w:p w14:paraId="75D0C50D" w14:textId="77777777" w:rsidR="00995AFC" w:rsidRPr="00A024ED" w:rsidRDefault="00995AFC">
      <w:pPr>
        <w:rPr>
          <w:smallCaps/>
          <w:color w:val="671445"/>
        </w:rPr>
      </w:pPr>
    </w:p>
    <w:p w14:paraId="00000015" w14:textId="54F5D3F2" w:rsidR="00E321EB" w:rsidRPr="00A024ED" w:rsidRDefault="00125C27">
      <w:pPr>
        <w:rPr>
          <w:b/>
          <w:bCs/>
        </w:rPr>
      </w:pPr>
      <w:r w:rsidRPr="00A024ED">
        <w:rPr>
          <w:smallCaps/>
          <w:color w:val="671445"/>
        </w:rPr>
        <w:t>ÜBER IPAI</w:t>
      </w:r>
    </w:p>
    <w:p w14:paraId="00000016" w14:textId="00EAD1FA" w:rsidR="00E321EB" w:rsidRPr="00A024ED" w:rsidRDefault="58F5D738">
      <w:pPr>
        <w:keepNext/>
      </w:pPr>
      <w:r w:rsidRPr="00A024ED">
        <w:rPr>
          <w:lang w:val="de-DE"/>
        </w:rPr>
        <w:t>IPAI befähigt Organisationen bei ihrer KI-Transformation – kollaborativ, hands-on und ganzheitlich. Die Vision ist der Aufbau einer anwendungszentrierten KI-Innovations- und Kollaborationsplattform, die auf den europäischen Werten basiert. Gemeinsam mit seinen Mitgliedern und Partnern aus Wirtschaft, Politik und Gesellschaft schafft IPAI aus Heilbronn heraus das „Global Home of Human AI“, den zentralen Zukunftsort für europäische KI.</w:t>
      </w:r>
    </w:p>
    <w:p w14:paraId="00000017" w14:textId="77777777" w:rsidR="00E321EB" w:rsidRPr="00A024ED" w:rsidRDefault="00125C27">
      <w:pPr>
        <w:keepNext/>
      </w:pPr>
      <w:r w:rsidRPr="00A024ED">
        <w:t xml:space="preserve"> </w:t>
      </w:r>
    </w:p>
    <w:p w14:paraId="00000018" w14:textId="77777777" w:rsidR="00E321EB" w:rsidRPr="00A024ED" w:rsidRDefault="00125C27">
      <w:pPr>
        <w:keepNext/>
      </w:pPr>
      <w:r w:rsidRPr="00A024ED">
        <w:t>Als zentrale Anlaufstelle schließt IPAI die Lücke zwischen exzellenter Forschung und praktischer Anwendung, indem es ein offenes Ökosystem mit vielfältigen, permanent an den Bedürfnissen der Unternehmen und Institutionen ausgerichteten Angeboten für die gemeinsame Entwicklung innovativer und verantwortungsvoller KI-Lösungen schafft.</w:t>
      </w:r>
    </w:p>
    <w:p w14:paraId="00000019" w14:textId="77777777" w:rsidR="00E321EB" w:rsidRPr="00A024ED" w:rsidRDefault="00125C27">
      <w:pPr>
        <w:keepNext/>
      </w:pPr>
      <w:r w:rsidRPr="00A024ED">
        <w:t xml:space="preserve"> </w:t>
      </w:r>
    </w:p>
    <w:p w14:paraId="0000001D" w14:textId="67D1FA0B" w:rsidR="00E321EB" w:rsidRPr="001A4EED" w:rsidRDefault="00125C27" w:rsidP="00753D52">
      <w:pPr>
        <w:keepNext/>
      </w:pPr>
      <w:r w:rsidRPr="00A024ED">
        <w:t>Das Herzstück der Vision ist der IPAI CAMPUS. Auf einem 30 Hektar großen Areal im Norden Heilbronns schafft IPAI die notwendige Infrastruktur für einen eigenen, europäischen Weg der KI. Baustart für den Campus, der künftig Raum für 5.000 Menschen bieten wird, die</w:t>
      </w:r>
      <w:r w:rsidR="000B5AEF" w:rsidRPr="00A024ED">
        <w:t xml:space="preserve"> </w:t>
      </w:r>
      <w:r w:rsidRPr="00A024ED">
        <w:t>rund um KI arbeiten, war Ende 2025; die ersten Gebäude werden bis Ende 2027 bezugsfertig errichtet.</w:t>
      </w:r>
      <w:r w:rsidR="001A4EED">
        <w:t xml:space="preserve"> </w:t>
      </w:r>
      <w:r w:rsidRPr="00A024ED">
        <w:t>Zu den Initiatoren der IPAI-Plattform zählen das Land Baden-Württemberg, die Dieter Schwarz Stiftung, die Unternehmen der Schwarz Gruppe und die Stadt Heilbronn.</w:t>
      </w:r>
    </w:p>
    <w:p w14:paraId="0000001E" w14:textId="77777777" w:rsidR="00E321EB" w:rsidRPr="00A024ED" w:rsidRDefault="00E321EB">
      <w:pPr>
        <w:rPr>
          <w:smallCaps/>
          <w:color w:val="671445"/>
        </w:rPr>
      </w:pPr>
    </w:p>
    <w:p w14:paraId="0000001F" w14:textId="77777777" w:rsidR="00E321EB" w:rsidRPr="00A024ED" w:rsidRDefault="00125C27">
      <w:pPr>
        <w:rPr>
          <w:smallCaps/>
          <w:color w:val="671445"/>
        </w:rPr>
      </w:pPr>
      <w:r w:rsidRPr="00A024ED">
        <w:rPr>
          <w:smallCaps/>
          <w:color w:val="671445"/>
        </w:rPr>
        <w:lastRenderedPageBreak/>
        <w:t>ÜBER DIE UHLMANN GROUP</w:t>
      </w:r>
    </w:p>
    <w:p w14:paraId="00000020" w14:textId="77777777" w:rsidR="00E321EB" w:rsidRPr="00A024ED" w:rsidRDefault="58F5D738" w:rsidP="58F5D738">
      <w:pPr>
        <w:rPr>
          <w:smallCaps/>
          <w:lang w:val="de-DE"/>
        </w:rPr>
      </w:pPr>
      <w:r w:rsidRPr="00A024ED">
        <w:rPr>
          <w:lang w:val="de-DE"/>
        </w:rPr>
        <w:t>Die Uhlmann Group besteht aus sechs Group Companies mit ihren jeweiligen Tochterunternehmen: Uhlmann Pac-Systeme (Laupheim), KOCH Pac-Systeme (Pfalzgrafenweiler), Cremer Speciaalmachines (Lisse, Niederlande), Wonder Packing (Jinzhou, China), Goldfuss Automation (Balingen) und Axito (Wrocław, Polen), die sich dem gleichen Ziel verpflichtet haben. Sie sichern die weltweite Verfügbarkeit sensibler Produkte des Pharma-, Gesundheits-, Konsumgüter-, Lebensmittel- und Agrarmarkts. Mit ihrem ganzheitlichen, innovativen Portfolio an Maschinen, Software und Services decken die Unternehmen die gesamte Wertschöpfungskette der Verpackung ab. Unter der Führung der Uhlmann Group Holding treibt die Gruppe mit den Schwerpunkten Digitalisierung und Nachhaltigkeit den Wandel des Verpackungsökosystems voran. In der Unternehmensgruppe arbeiten rund 2.500 Menschen. Sie sind an 22 Standorten in der ganzen Welt tätig. 2025/26 betrug der Gruppenumsatz 538 Mio. Euro.</w:t>
      </w:r>
    </w:p>
    <w:p w14:paraId="00000021" w14:textId="77777777" w:rsidR="00E321EB" w:rsidRPr="00A024ED" w:rsidRDefault="00125C27">
      <w:pPr>
        <w:rPr>
          <w:smallCaps/>
          <w:color w:val="671445"/>
        </w:rPr>
      </w:pPr>
      <w:r w:rsidRPr="00A024ED">
        <w:t>Mehr unter:</w:t>
      </w:r>
      <w:hyperlink r:id="rId11">
        <w:r w:rsidRPr="00A024ED">
          <w:rPr>
            <w:smallCaps/>
          </w:rPr>
          <w:t xml:space="preserve"> </w:t>
        </w:r>
      </w:hyperlink>
      <w:hyperlink r:id="rId12">
        <w:r w:rsidRPr="00A024ED">
          <w:rPr>
            <w:color w:val="002060"/>
            <w:u w:val="single"/>
          </w:rPr>
          <w:t>www.uhlmann-group.com</w:t>
        </w:r>
      </w:hyperlink>
    </w:p>
    <w:p w14:paraId="00000022" w14:textId="77777777" w:rsidR="00E321EB" w:rsidRPr="00A024ED" w:rsidRDefault="00E321EB">
      <w:pPr>
        <w:rPr>
          <w:smallCaps/>
          <w:color w:val="671445"/>
        </w:rPr>
      </w:pPr>
    </w:p>
    <w:p w14:paraId="00000023" w14:textId="77777777" w:rsidR="00E321EB" w:rsidRPr="00A024ED" w:rsidRDefault="00E321EB">
      <w:pPr>
        <w:pBdr>
          <w:top w:val="nil"/>
          <w:left w:val="nil"/>
          <w:bottom w:val="nil"/>
          <w:right w:val="nil"/>
          <w:between w:val="nil"/>
        </w:pBdr>
        <w:rPr>
          <w:color w:val="002060"/>
          <w:u w:val="single"/>
        </w:rPr>
      </w:pPr>
    </w:p>
    <w:p w14:paraId="00000024" w14:textId="77777777" w:rsidR="00E321EB" w:rsidRPr="00A024ED" w:rsidRDefault="00125C27" w:rsidP="4FFD5DCF">
      <w:pPr>
        <w:pBdr>
          <w:top w:val="nil"/>
          <w:left w:val="nil"/>
          <w:bottom w:val="nil"/>
          <w:right w:val="nil"/>
          <w:between w:val="nil"/>
        </w:pBdr>
      </w:pPr>
      <w:r w:rsidRPr="00A024ED">
        <w:rPr>
          <w:smallCaps/>
          <w:color w:val="671445"/>
          <w:lang w:val="de-DE"/>
        </w:rPr>
        <w:t>WEITERE INFORMATIONEN</w:t>
      </w:r>
      <w:r w:rsidRPr="00A024ED">
        <w:br/>
      </w:r>
      <w:r w:rsidRPr="00A024ED">
        <w:rPr>
          <w:lang w:val="de-DE"/>
        </w:rPr>
        <w:t>Meike Grisson</w:t>
      </w:r>
    </w:p>
    <w:p w14:paraId="00000025" w14:textId="77777777" w:rsidR="00E321EB" w:rsidRPr="00A024ED" w:rsidRDefault="00125C27" w:rsidP="4FFD5DCF">
      <w:pPr>
        <w:pBdr>
          <w:top w:val="nil"/>
          <w:left w:val="nil"/>
          <w:bottom w:val="nil"/>
          <w:right w:val="nil"/>
          <w:between w:val="nil"/>
        </w:pBdr>
      </w:pPr>
      <w:r w:rsidRPr="00A024ED">
        <w:rPr>
          <w:lang w:val="de-DE"/>
        </w:rPr>
        <w:t>thepublic GmbH</w:t>
      </w:r>
    </w:p>
    <w:p w14:paraId="00000026" w14:textId="77777777" w:rsidR="00E321EB" w:rsidRPr="00A024ED" w:rsidRDefault="00125C27">
      <w:pPr>
        <w:pBdr>
          <w:top w:val="nil"/>
          <w:left w:val="nil"/>
          <w:bottom w:val="nil"/>
          <w:right w:val="nil"/>
          <w:between w:val="nil"/>
        </w:pBdr>
        <w:rPr>
          <w:lang w:val="en-GB"/>
        </w:rPr>
      </w:pPr>
      <w:r w:rsidRPr="00A024ED">
        <w:rPr>
          <w:lang w:val="en-GB"/>
        </w:rPr>
        <w:t>Tel: +49 151 14648060</w:t>
      </w:r>
    </w:p>
    <w:p w14:paraId="00000027" w14:textId="77777777" w:rsidR="00E321EB" w:rsidRPr="00A024ED" w:rsidRDefault="00125C27">
      <w:pPr>
        <w:pBdr>
          <w:top w:val="nil"/>
          <w:left w:val="nil"/>
          <w:bottom w:val="nil"/>
          <w:right w:val="nil"/>
          <w:between w:val="nil"/>
        </w:pBdr>
        <w:rPr>
          <w:lang w:val="en-GB"/>
        </w:rPr>
      </w:pPr>
      <w:hyperlink r:id="rId13">
        <w:r w:rsidRPr="00A024ED">
          <w:rPr>
            <w:color w:val="0000FF"/>
            <w:u w:val="single"/>
            <w:lang w:val="en-GB"/>
          </w:rPr>
          <w:t>m.grisson@thepublicpr.com</w:t>
        </w:r>
      </w:hyperlink>
      <w:r w:rsidRPr="00A024ED">
        <w:rPr>
          <w:lang w:val="en-GB"/>
        </w:rPr>
        <w:t xml:space="preserve"> </w:t>
      </w:r>
    </w:p>
    <w:p w14:paraId="2280D553" w14:textId="77777777" w:rsidR="001E25A9" w:rsidRPr="00A024ED" w:rsidRDefault="001E25A9">
      <w:pPr>
        <w:pBdr>
          <w:top w:val="nil"/>
          <w:left w:val="nil"/>
          <w:bottom w:val="nil"/>
          <w:right w:val="nil"/>
          <w:between w:val="nil"/>
        </w:pBdr>
        <w:rPr>
          <w:lang w:val="en-GB"/>
        </w:rPr>
      </w:pPr>
    </w:p>
    <w:p w14:paraId="00000029" w14:textId="390C3AB3" w:rsidR="00E321EB" w:rsidRPr="001A4EED" w:rsidRDefault="00E321EB">
      <w:pPr>
        <w:rPr>
          <w:b/>
          <w:bCs/>
          <w:lang w:val="en-GB"/>
        </w:rPr>
      </w:pPr>
    </w:p>
    <w:sectPr w:rsidR="00E321EB" w:rsidRPr="001A4EED">
      <w:headerReference w:type="even" r:id="rId14"/>
      <w:headerReference w:type="default" r:id="rId15"/>
      <w:footerReference w:type="even" r:id="rId16"/>
      <w:footerReference w:type="default" r:id="rId17"/>
      <w:headerReference w:type="first" r:id="rId18"/>
      <w:footerReference w:type="first" r:id="rId19"/>
      <w:pgSz w:w="11900" w:h="16840"/>
      <w:pgMar w:top="1417" w:right="1417" w:bottom="1134"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397E3" w14:textId="77777777" w:rsidR="004207D7" w:rsidRDefault="004207D7">
      <w:pPr>
        <w:spacing w:line="240" w:lineRule="auto"/>
      </w:pPr>
      <w:r>
        <w:separator/>
      </w:r>
    </w:p>
  </w:endnote>
  <w:endnote w:type="continuationSeparator" w:id="0">
    <w:p w14:paraId="596E121C" w14:textId="77777777" w:rsidR="004207D7" w:rsidRDefault="004207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1EF75F2E-BC24-4539-947F-42D3C4978466}"/>
  </w:font>
  <w:font w:name="Calibri">
    <w:panose1 w:val="020F0502020204030204"/>
    <w:charset w:val="00"/>
    <w:family w:val="swiss"/>
    <w:pitch w:val="variable"/>
    <w:sig w:usb0="E4002EFF" w:usb1="C200247B" w:usb2="00000009" w:usb3="00000000" w:csb0="000001FF" w:csb1="00000000"/>
    <w:embedRegular r:id="rId2" w:fontKey="{5814E6DF-FB4B-43EC-BC96-322542866785}"/>
  </w:font>
  <w:font w:name="Cambria">
    <w:panose1 w:val="02040503050406030204"/>
    <w:charset w:val="00"/>
    <w:family w:val="roman"/>
    <w:pitch w:val="variable"/>
    <w:sig w:usb0="E00006FF" w:usb1="420024FF" w:usb2="02000000" w:usb3="00000000" w:csb0="0000019F" w:csb1="00000000"/>
    <w:embedRegular r:id="rId3" w:fontKey="{1CB37B43-C267-4BF9-9451-986EDF69FD3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9" w14:textId="77777777" w:rsidR="00E321EB" w:rsidRDefault="00E321E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rPr>
        <w:color w:val="000000"/>
        <w:sz w:val="16"/>
        <w:szCs w:val="16"/>
      </w:rPr>
    </w:pPr>
  </w:p>
  <w:tbl>
    <w:tblPr>
      <w:tblW w:w="9056" w:type="dxa"/>
      <w:tblBorders>
        <w:top w:val="nil"/>
        <w:left w:val="nil"/>
        <w:bottom w:val="nil"/>
        <w:right w:val="nil"/>
        <w:insideH w:val="nil"/>
        <w:insideV w:val="nil"/>
      </w:tblBorders>
      <w:tblLayout w:type="fixed"/>
      <w:tblCellMar>
        <w:top w:w="113" w:type="dxa"/>
        <w:left w:w="115" w:type="dxa"/>
        <w:bottom w:w="113" w:type="dxa"/>
        <w:right w:w="115" w:type="dxa"/>
      </w:tblCellMar>
      <w:tblLook w:val="0400" w:firstRow="0" w:lastRow="0" w:firstColumn="0" w:lastColumn="0" w:noHBand="0" w:noVBand="1"/>
    </w:tblPr>
    <w:tblGrid>
      <w:gridCol w:w="7797"/>
      <w:gridCol w:w="1259"/>
    </w:tblGrid>
    <w:tr w:rsidR="00E321EB" w14:paraId="4434A746" w14:textId="77777777" w:rsidTr="58F5D738">
      <w:tc>
        <w:tcPr>
          <w:tcW w:w="7797" w:type="dxa"/>
        </w:tcPr>
        <w:p w14:paraId="0000004A" w14:textId="77777777" w:rsidR="00E321EB" w:rsidRPr="000B5AEF" w:rsidRDefault="00125C27">
          <w:pPr>
            <w:pBdr>
              <w:top w:val="nil"/>
              <w:left w:val="nil"/>
              <w:bottom w:val="nil"/>
              <w:right w:val="nil"/>
              <w:between w:val="nil"/>
            </w:pBdr>
            <w:spacing w:line="240" w:lineRule="auto"/>
            <w:rPr>
              <w:color w:val="671445"/>
              <w:lang w:val="en-US"/>
            </w:rPr>
          </w:pPr>
          <w:r w:rsidRPr="000B5AEF">
            <w:rPr>
              <w:color w:val="671445"/>
              <w:lang w:val="en-US"/>
            </w:rPr>
            <w:t>Kontakt</w:t>
          </w:r>
        </w:p>
        <w:p w14:paraId="0000004B" w14:textId="77777777" w:rsidR="00E321EB" w:rsidRPr="000B5AEF" w:rsidRDefault="58F5D738" w:rsidP="58F5D73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rPr>
              <w:color w:val="000000"/>
              <w:sz w:val="16"/>
              <w:szCs w:val="16"/>
              <w:lang w:val="sv-SE"/>
            </w:rPr>
          </w:pPr>
          <w:r w:rsidRPr="000B5AEF">
            <w:rPr>
              <w:color w:val="000000"/>
              <w:sz w:val="16"/>
              <w:szCs w:val="16"/>
              <w:lang w:val="en-US"/>
            </w:rPr>
            <w:t xml:space="preserve">Uhlmann Group Holding GmbH &amp; Co. </w:t>
          </w:r>
          <w:r w:rsidRPr="000B5AEF">
            <w:rPr>
              <w:color w:val="000000"/>
              <w:sz w:val="16"/>
              <w:szCs w:val="16"/>
              <w:lang w:val="sv-SE"/>
            </w:rPr>
            <w:t xml:space="preserve">KG </w:t>
          </w:r>
          <w:r w:rsidRPr="000B5AEF">
            <w:rPr>
              <w:b/>
              <w:bCs/>
              <w:color w:val="671445"/>
              <w:sz w:val="16"/>
              <w:szCs w:val="16"/>
              <w:lang w:val="sv-SE"/>
            </w:rPr>
            <w:t xml:space="preserve">I </w:t>
          </w:r>
          <w:r w:rsidRPr="000B5AEF">
            <w:rPr>
              <w:color w:val="000000"/>
              <w:sz w:val="16"/>
              <w:szCs w:val="16"/>
              <w:lang w:val="sv-SE"/>
            </w:rPr>
            <w:t xml:space="preserve">Uhlmannstrasse 14-18 </w:t>
          </w:r>
          <w:r w:rsidRPr="000B5AEF">
            <w:rPr>
              <w:b/>
              <w:bCs/>
              <w:color w:val="671445"/>
              <w:sz w:val="16"/>
              <w:szCs w:val="16"/>
              <w:lang w:val="sv-SE"/>
            </w:rPr>
            <w:t>I</w:t>
          </w:r>
          <w:r w:rsidRPr="000B5AEF">
            <w:rPr>
              <w:color w:val="000000"/>
              <w:sz w:val="16"/>
              <w:szCs w:val="16"/>
              <w:lang w:val="sv-SE"/>
            </w:rPr>
            <w:t xml:space="preserve"> 88471 Laupheim </w:t>
          </w:r>
          <w:r w:rsidRPr="000B5AEF">
            <w:rPr>
              <w:b/>
              <w:bCs/>
              <w:color w:val="671445"/>
              <w:sz w:val="16"/>
              <w:szCs w:val="16"/>
              <w:lang w:val="sv-SE"/>
            </w:rPr>
            <w:t>I</w:t>
          </w:r>
          <w:r w:rsidRPr="000B5AEF">
            <w:rPr>
              <w:color w:val="0070B8"/>
              <w:sz w:val="16"/>
              <w:szCs w:val="16"/>
              <w:lang w:val="sv-SE"/>
            </w:rPr>
            <w:t xml:space="preserve"> </w:t>
          </w:r>
          <w:r w:rsidRPr="000B5AEF">
            <w:rPr>
              <w:color w:val="000000"/>
              <w:sz w:val="16"/>
              <w:szCs w:val="16"/>
              <w:lang w:val="sv-SE"/>
            </w:rPr>
            <w:t xml:space="preserve">+49 7392 702 4000 </w:t>
          </w:r>
          <w:r w:rsidRPr="000B5AEF">
            <w:rPr>
              <w:color w:val="671445"/>
              <w:sz w:val="16"/>
              <w:szCs w:val="16"/>
              <w:lang w:val="sv-SE"/>
            </w:rPr>
            <w:t>I</w:t>
          </w:r>
          <w:r w:rsidRPr="000B5AEF">
            <w:rPr>
              <w:color w:val="000000"/>
              <w:sz w:val="16"/>
              <w:szCs w:val="16"/>
              <w:lang w:val="sv-SE"/>
            </w:rPr>
            <w:t xml:space="preserve"> </w:t>
          </w:r>
          <w:hyperlink r:id="rId1">
            <w:r w:rsidRPr="000B5AEF">
              <w:rPr>
                <w:color w:val="002060"/>
                <w:sz w:val="16"/>
                <w:szCs w:val="16"/>
                <w:u w:val="single"/>
                <w:lang w:val="sv-SE"/>
              </w:rPr>
              <w:t>info@uhlmann-group.</w:t>
            </w:r>
          </w:hyperlink>
          <w:r w:rsidRPr="000B5AEF">
            <w:rPr>
              <w:color w:val="002060"/>
              <w:sz w:val="16"/>
              <w:szCs w:val="16"/>
              <w:u w:val="single"/>
              <w:lang w:val="sv-SE"/>
            </w:rPr>
            <w:t>com</w:t>
          </w:r>
          <w:r w:rsidRPr="000B5AEF">
            <w:rPr>
              <w:color w:val="000000"/>
              <w:sz w:val="16"/>
              <w:szCs w:val="16"/>
              <w:lang w:val="sv-SE"/>
            </w:rPr>
            <w:t xml:space="preserve"> </w:t>
          </w:r>
          <w:r w:rsidRPr="000B5AEF">
            <w:rPr>
              <w:color w:val="671445"/>
              <w:sz w:val="16"/>
              <w:szCs w:val="16"/>
              <w:lang w:val="sv-SE"/>
            </w:rPr>
            <w:t>I</w:t>
          </w:r>
          <w:r w:rsidRPr="000B5AEF">
            <w:rPr>
              <w:color w:val="000000"/>
              <w:sz w:val="16"/>
              <w:szCs w:val="16"/>
              <w:lang w:val="sv-SE"/>
            </w:rPr>
            <w:t xml:space="preserve"> </w:t>
          </w:r>
          <w:hyperlink r:id="rId2">
            <w:r w:rsidRPr="000B5AEF">
              <w:rPr>
                <w:color w:val="002060"/>
                <w:sz w:val="16"/>
                <w:szCs w:val="16"/>
                <w:u w:val="single"/>
                <w:lang w:val="sv-SE"/>
              </w:rPr>
              <w:t>www.uhlmann-group.</w:t>
            </w:r>
          </w:hyperlink>
          <w:r w:rsidRPr="000B5AEF">
            <w:rPr>
              <w:color w:val="002060"/>
              <w:sz w:val="16"/>
              <w:szCs w:val="16"/>
              <w:u w:val="single"/>
              <w:lang w:val="sv-SE"/>
            </w:rPr>
            <w:t>com</w:t>
          </w:r>
        </w:p>
      </w:tc>
      <w:tc>
        <w:tcPr>
          <w:tcW w:w="1259" w:type="dxa"/>
        </w:tcPr>
        <w:p w14:paraId="0000004C" w14:textId="77777777" w:rsidR="00E321EB" w:rsidRPr="000B5AEF" w:rsidRDefault="00E321E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right"/>
            <w:rPr>
              <w:color w:val="000000"/>
              <w:lang w:val="sv-SE"/>
            </w:rPr>
          </w:pPr>
        </w:p>
        <w:p w14:paraId="0000004D" w14:textId="77777777" w:rsidR="00E321EB" w:rsidRPr="000B5AEF" w:rsidRDefault="00E321E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right"/>
            <w:rPr>
              <w:color w:val="000000"/>
              <w:sz w:val="16"/>
              <w:szCs w:val="16"/>
              <w:lang w:val="sv-SE"/>
            </w:rPr>
          </w:pPr>
        </w:p>
        <w:p w14:paraId="0000004E" w14:textId="77777777" w:rsidR="00E321EB" w:rsidRDefault="00125C27">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right"/>
            <w:rPr>
              <w:color w:val="000000"/>
              <w:sz w:val="16"/>
              <w:szCs w:val="16"/>
            </w:rPr>
          </w:pPr>
          <w:r>
            <w:rPr>
              <w:color w:val="000000"/>
              <w:sz w:val="16"/>
              <w:szCs w:val="16"/>
            </w:rPr>
            <w:fldChar w:fldCharType="begin"/>
          </w:r>
          <w:r w:rsidRPr="000B5AEF">
            <w:rPr>
              <w:color w:val="000000"/>
              <w:sz w:val="16"/>
              <w:szCs w:val="16"/>
              <w:lang w:val="sv-SE"/>
            </w:rPr>
            <w:instrText>PAGE</w:instrText>
          </w:r>
          <w:r>
            <w:rPr>
              <w:color w:val="000000"/>
              <w:sz w:val="16"/>
              <w:szCs w:val="16"/>
            </w:rPr>
            <w:fldChar w:fldCharType="separate"/>
          </w:r>
          <w:r>
            <w:rPr>
              <w:color w:val="000000"/>
              <w:sz w:val="16"/>
              <w:szCs w:val="16"/>
            </w:rPr>
            <w:fldChar w:fldCharType="end"/>
          </w:r>
          <w:r w:rsidRPr="000B5AEF">
            <w:rPr>
              <w:color w:val="000000"/>
              <w:sz w:val="16"/>
              <w:szCs w:val="16"/>
              <w:lang w:val="sv-SE"/>
            </w:rPr>
            <w:t xml:space="preserve"> </w:t>
          </w:r>
          <w:r>
            <w:rPr>
              <w:color w:val="671445"/>
              <w:sz w:val="16"/>
              <w:szCs w:val="16"/>
            </w:rPr>
            <w:t>I</w:t>
          </w:r>
          <w:r>
            <w:rPr>
              <w:color w:val="000000"/>
              <w:sz w:val="16"/>
              <w:szCs w:val="16"/>
            </w:rPr>
            <w:t xml:space="preserve"> </w:t>
          </w:r>
          <w:r>
            <w:rPr>
              <w:color w:val="000000"/>
              <w:sz w:val="16"/>
              <w:szCs w:val="16"/>
            </w:rPr>
            <w:fldChar w:fldCharType="begin"/>
          </w:r>
          <w:r>
            <w:rPr>
              <w:color w:val="000000"/>
              <w:sz w:val="16"/>
              <w:szCs w:val="16"/>
            </w:rPr>
            <w:instrText>NUMPAGES</w:instrText>
          </w:r>
          <w:r>
            <w:rPr>
              <w:color w:val="000000"/>
              <w:sz w:val="16"/>
              <w:szCs w:val="16"/>
            </w:rPr>
            <w:fldChar w:fldCharType="separate"/>
          </w:r>
          <w:r>
            <w:rPr>
              <w:color w:val="000000"/>
              <w:sz w:val="16"/>
              <w:szCs w:val="16"/>
            </w:rPr>
            <w:fldChar w:fldCharType="end"/>
          </w:r>
        </w:p>
      </w:tc>
    </w:tr>
  </w:tbl>
  <w:p w14:paraId="0000004F" w14:textId="77777777" w:rsidR="00E321EB" w:rsidRDefault="00E321E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rPr>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0" w14:textId="77777777" w:rsidR="00E321EB" w:rsidRDefault="00E321E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rPr>
        <w:color w:val="000000"/>
        <w:sz w:val="16"/>
        <w:szCs w:val="16"/>
      </w:rPr>
    </w:pPr>
  </w:p>
  <w:tbl>
    <w:tblPr>
      <w:tblW w:w="9056" w:type="dxa"/>
      <w:tblBorders>
        <w:top w:val="nil"/>
        <w:left w:val="nil"/>
        <w:bottom w:val="nil"/>
        <w:right w:val="nil"/>
        <w:insideH w:val="nil"/>
        <w:insideV w:val="nil"/>
      </w:tblBorders>
      <w:tblLayout w:type="fixed"/>
      <w:tblCellMar>
        <w:top w:w="113" w:type="dxa"/>
        <w:left w:w="115" w:type="dxa"/>
        <w:bottom w:w="113" w:type="dxa"/>
        <w:right w:w="115" w:type="dxa"/>
      </w:tblCellMar>
      <w:tblLook w:val="0400" w:firstRow="0" w:lastRow="0" w:firstColumn="0" w:lastColumn="0" w:noHBand="0" w:noVBand="1"/>
    </w:tblPr>
    <w:tblGrid>
      <w:gridCol w:w="8222"/>
      <w:gridCol w:w="834"/>
    </w:tblGrid>
    <w:tr w:rsidR="00E321EB" w14:paraId="5C307B4E" w14:textId="77777777" w:rsidTr="58F5D738">
      <w:tc>
        <w:tcPr>
          <w:tcW w:w="8222" w:type="dxa"/>
        </w:tcPr>
        <w:p w14:paraId="00000051" w14:textId="77777777" w:rsidR="00E321EB" w:rsidRPr="00685917" w:rsidRDefault="00125C27">
          <w:pPr>
            <w:pBdr>
              <w:top w:val="nil"/>
              <w:left w:val="nil"/>
              <w:bottom w:val="nil"/>
              <w:right w:val="nil"/>
              <w:between w:val="nil"/>
            </w:pBdr>
            <w:spacing w:line="240" w:lineRule="auto"/>
            <w:rPr>
              <w:color w:val="671445"/>
              <w:lang w:val="en-US"/>
            </w:rPr>
          </w:pPr>
          <w:r w:rsidRPr="00685917">
            <w:rPr>
              <w:color w:val="671445"/>
              <w:lang w:val="en-US"/>
            </w:rPr>
            <w:t>Kontakt</w:t>
          </w:r>
        </w:p>
        <w:p w14:paraId="00000052" w14:textId="3694589A" w:rsidR="00E321EB" w:rsidRPr="000F67FC" w:rsidRDefault="58F5D738" w:rsidP="58F5D73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rPr>
              <w:color w:val="000000"/>
              <w:sz w:val="14"/>
              <w:szCs w:val="14"/>
              <w:lang w:val="sv-SE"/>
            </w:rPr>
          </w:pPr>
          <w:r w:rsidRPr="000F67FC">
            <w:rPr>
              <w:sz w:val="16"/>
              <w:szCs w:val="16"/>
              <w:lang w:val="en-US"/>
            </w:rPr>
            <w:t xml:space="preserve">Uhlmann Group Holding SE &amp; Co. </w:t>
          </w:r>
          <w:r w:rsidRPr="000F67FC">
            <w:rPr>
              <w:sz w:val="16"/>
              <w:szCs w:val="16"/>
              <w:lang w:val="sv-SE"/>
            </w:rPr>
            <w:t>KG I Uhlmannstrasse 14-18 I 88471 Laupheim I +49 7392 702 4000 I</w:t>
          </w:r>
          <w:r w:rsidR="000F67FC" w:rsidRPr="000F67FC">
            <w:rPr>
              <w:sz w:val="16"/>
              <w:szCs w:val="16"/>
              <w:lang w:val="sv-SE"/>
            </w:rPr>
            <w:t xml:space="preserve"> </w:t>
          </w:r>
          <w:hyperlink r:id="rId1" w:history="1">
            <w:r w:rsidR="000F67FC" w:rsidRPr="000F67FC">
              <w:rPr>
                <w:rStyle w:val="Hyperlink"/>
                <w:color w:val="auto"/>
                <w:sz w:val="16"/>
                <w:szCs w:val="16"/>
                <w:lang w:val="sv-SE"/>
              </w:rPr>
              <w:t>media@uhlmann-group.com</w:t>
            </w:r>
          </w:hyperlink>
          <w:r w:rsidR="000F67FC" w:rsidRPr="000F67FC">
            <w:rPr>
              <w:sz w:val="16"/>
              <w:szCs w:val="16"/>
              <w:lang w:val="sv-SE"/>
            </w:rPr>
            <w:t xml:space="preserve"> </w:t>
          </w:r>
          <w:r w:rsidRPr="000F67FC">
            <w:rPr>
              <w:sz w:val="16"/>
              <w:szCs w:val="16"/>
              <w:lang w:val="sv-SE"/>
            </w:rPr>
            <w:t>I</w:t>
          </w:r>
          <w:r w:rsidR="000F67FC" w:rsidRPr="000F67FC">
            <w:rPr>
              <w:sz w:val="16"/>
              <w:szCs w:val="16"/>
              <w:lang w:val="sv-SE"/>
            </w:rPr>
            <w:t xml:space="preserve"> </w:t>
          </w:r>
          <w:hyperlink r:id="rId2" w:history="1">
            <w:r w:rsidR="000F67FC" w:rsidRPr="000F67FC">
              <w:rPr>
                <w:rStyle w:val="Hyperlink"/>
                <w:color w:val="auto"/>
                <w:sz w:val="16"/>
                <w:szCs w:val="16"/>
                <w:lang w:val="sv-SE"/>
              </w:rPr>
              <w:t>www.uhlmann-group.com</w:t>
            </w:r>
          </w:hyperlink>
          <w:r w:rsidR="000F67FC" w:rsidRPr="000F67FC">
            <w:rPr>
              <w:sz w:val="16"/>
              <w:szCs w:val="16"/>
              <w:lang w:val="sv-SE"/>
            </w:rPr>
            <w:t xml:space="preserve"> </w:t>
          </w:r>
        </w:p>
      </w:tc>
      <w:tc>
        <w:tcPr>
          <w:tcW w:w="834" w:type="dxa"/>
        </w:tcPr>
        <w:p w14:paraId="00000053" w14:textId="77777777" w:rsidR="00E321EB" w:rsidRPr="00685917" w:rsidRDefault="00E321E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right"/>
            <w:rPr>
              <w:color w:val="000000"/>
              <w:lang w:val="sv-SE"/>
            </w:rPr>
          </w:pPr>
        </w:p>
        <w:p w14:paraId="00000054" w14:textId="77777777" w:rsidR="00E321EB" w:rsidRPr="00685917" w:rsidRDefault="00E321E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right"/>
            <w:rPr>
              <w:color w:val="000000"/>
              <w:sz w:val="16"/>
              <w:szCs w:val="16"/>
              <w:lang w:val="sv-SE"/>
            </w:rPr>
          </w:pPr>
        </w:p>
        <w:p w14:paraId="00000055" w14:textId="7CD95596" w:rsidR="00E321EB" w:rsidRDefault="00125C27">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right"/>
            <w:rPr>
              <w:color w:val="000000"/>
              <w:sz w:val="16"/>
              <w:szCs w:val="16"/>
            </w:rPr>
          </w:pPr>
          <w:r>
            <w:rPr>
              <w:color w:val="000000"/>
              <w:sz w:val="16"/>
              <w:szCs w:val="16"/>
            </w:rPr>
            <w:fldChar w:fldCharType="begin"/>
          </w:r>
          <w:r>
            <w:rPr>
              <w:color w:val="000000"/>
              <w:sz w:val="16"/>
              <w:szCs w:val="16"/>
            </w:rPr>
            <w:instrText>PAGE</w:instrText>
          </w:r>
          <w:r>
            <w:rPr>
              <w:color w:val="000000"/>
              <w:sz w:val="16"/>
              <w:szCs w:val="16"/>
            </w:rPr>
            <w:fldChar w:fldCharType="separate"/>
          </w:r>
          <w:r w:rsidR="000948D8">
            <w:rPr>
              <w:noProof/>
              <w:color w:val="000000"/>
              <w:sz w:val="16"/>
              <w:szCs w:val="16"/>
            </w:rPr>
            <w:t>1</w:t>
          </w:r>
          <w:r>
            <w:rPr>
              <w:color w:val="000000"/>
              <w:sz w:val="16"/>
              <w:szCs w:val="16"/>
            </w:rPr>
            <w:fldChar w:fldCharType="end"/>
          </w:r>
          <w:r>
            <w:rPr>
              <w:color w:val="000000"/>
              <w:sz w:val="16"/>
              <w:szCs w:val="16"/>
            </w:rPr>
            <w:t xml:space="preserve"> </w:t>
          </w:r>
          <w:r>
            <w:rPr>
              <w:b/>
              <w:bCs/>
              <w:color w:val="671445"/>
              <w:sz w:val="16"/>
              <w:szCs w:val="16"/>
            </w:rPr>
            <w:t xml:space="preserve">I </w:t>
          </w:r>
          <w:r>
            <w:rPr>
              <w:color w:val="000000"/>
              <w:sz w:val="16"/>
              <w:szCs w:val="16"/>
            </w:rPr>
            <w:fldChar w:fldCharType="begin"/>
          </w:r>
          <w:r>
            <w:rPr>
              <w:color w:val="000000"/>
              <w:sz w:val="16"/>
              <w:szCs w:val="16"/>
            </w:rPr>
            <w:instrText>NUMPAGES</w:instrText>
          </w:r>
          <w:r>
            <w:rPr>
              <w:color w:val="000000"/>
              <w:sz w:val="16"/>
              <w:szCs w:val="16"/>
            </w:rPr>
            <w:fldChar w:fldCharType="separate"/>
          </w:r>
          <w:r w:rsidR="000948D8">
            <w:rPr>
              <w:noProof/>
              <w:color w:val="000000"/>
              <w:sz w:val="16"/>
              <w:szCs w:val="16"/>
            </w:rPr>
            <w:t>2</w:t>
          </w:r>
          <w:r>
            <w:rPr>
              <w:color w:val="000000"/>
              <w:sz w:val="16"/>
              <w:szCs w:val="16"/>
            </w:rPr>
            <w:fldChar w:fldCharType="end"/>
          </w:r>
        </w:p>
      </w:tc>
    </w:tr>
  </w:tbl>
  <w:p w14:paraId="00000056" w14:textId="77777777" w:rsidR="00E321EB" w:rsidRDefault="00E321EB">
    <w:pPr>
      <w:pBdr>
        <w:top w:val="nil"/>
        <w:left w:val="nil"/>
        <w:bottom w:val="nil"/>
        <w:right w:val="nil"/>
        <w:between w:val="nil"/>
      </w:pBdr>
      <w:tabs>
        <w:tab w:val="center" w:pos="4536"/>
        <w:tab w:val="right" w:pos="9072"/>
      </w:tabs>
      <w:rPr>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7" w14:textId="77777777" w:rsidR="00E321EB" w:rsidRDefault="00E321EB">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5DED6" w14:textId="77777777" w:rsidR="004207D7" w:rsidRDefault="004207D7">
      <w:pPr>
        <w:spacing w:line="240" w:lineRule="auto"/>
      </w:pPr>
      <w:r>
        <w:separator/>
      </w:r>
    </w:p>
  </w:footnote>
  <w:footnote w:type="continuationSeparator" w:id="0">
    <w:p w14:paraId="6E462600" w14:textId="77777777" w:rsidR="004207D7" w:rsidRDefault="004207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A" w14:textId="77777777" w:rsidR="00E321EB" w:rsidRDefault="00125C27">
    <w:pPr>
      <w:pBdr>
        <w:top w:val="nil"/>
        <w:left w:val="nil"/>
        <w:bottom w:val="nil"/>
        <w:right w:val="nil"/>
        <w:between w:val="nil"/>
      </w:pBdr>
      <w:tabs>
        <w:tab w:val="center" w:pos="4536"/>
        <w:tab w:val="right" w:pos="9072"/>
        <w:tab w:val="right" w:pos="9046"/>
      </w:tabs>
      <w:spacing w:after="60" w:line="240" w:lineRule="auto"/>
      <w:rPr>
        <w:color w:val="000000"/>
      </w:rPr>
    </w:pPr>
    <w:r>
      <w:rPr>
        <w:noProof/>
      </w:rPr>
      <w:drawing>
        <wp:anchor distT="0" distB="0" distL="114300" distR="114300" simplePos="0" relativeHeight="251658241" behindDoc="0" locked="0" layoutInCell="1" hidden="0" allowOverlap="1" wp14:anchorId="47EC9D5C" wp14:editId="07777777">
          <wp:simplePos x="0" y="0"/>
          <wp:positionH relativeFrom="column">
            <wp:posOffset>3236910</wp:posOffset>
          </wp:positionH>
          <wp:positionV relativeFrom="paragraph">
            <wp:posOffset>76200</wp:posOffset>
          </wp:positionV>
          <wp:extent cx="2520000" cy="363600"/>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520000" cy="363600"/>
                  </a:xfrm>
                  <a:prstGeom prst="rect">
                    <a:avLst/>
                  </a:prstGeom>
                  <a:ln/>
                </pic:spPr>
              </pic:pic>
            </a:graphicData>
          </a:graphic>
        </wp:anchor>
      </w:drawing>
    </w:r>
  </w:p>
  <w:p w14:paraId="0000002B"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rPr>
    </w:pPr>
  </w:p>
  <w:p w14:paraId="0000002C"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rPr>
    </w:pPr>
  </w:p>
  <w:p w14:paraId="0000002D"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rPr>
    </w:pPr>
  </w:p>
  <w:tbl>
    <w:tblPr>
      <w:tblW w:w="9056" w:type="dxa"/>
      <w:tblBorders>
        <w:top w:val="nil"/>
        <w:left w:val="nil"/>
        <w:bottom w:val="nil"/>
        <w:right w:val="nil"/>
        <w:insideH w:val="nil"/>
        <w:insideV w:val="nil"/>
      </w:tblBorders>
      <w:tblLayout w:type="fixed"/>
      <w:tblCellMar>
        <w:top w:w="113" w:type="dxa"/>
        <w:left w:w="115" w:type="dxa"/>
        <w:bottom w:w="113" w:type="dxa"/>
        <w:right w:w="115" w:type="dxa"/>
      </w:tblCellMar>
      <w:tblLook w:val="0400" w:firstRow="0" w:lastRow="0" w:firstColumn="0" w:lastColumn="0" w:noHBand="0" w:noVBand="1"/>
    </w:tblPr>
    <w:tblGrid>
      <w:gridCol w:w="6799"/>
      <w:gridCol w:w="2257"/>
    </w:tblGrid>
    <w:tr w:rsidR="00E321EB" w14:paraId="0FDE0AF7" w14:textId="77777777">
      <w:trPr>
        <w:trHeight w:val="285"/>
      </w:trPr>
      <w:tc>
        <w:tcPr>
          <w:tcW w:w="6799" w:type="dxa"/>
        </w:tcPr>
        <w:p w14:paraId="0000002E" w14:textId="77777777" w:rsidR="00E321EB" w:rsidRDefault="00125C27">
          <w:pPr>
            <w:pBdr>
              <w:top w:val="nil"/>
              <w:left w:val="nil"/>
              <w:bottom w:val="nil"/>
              <w:right w:val="nil"/>
              <w:between w:val="nil"/>
            </w:pBdr>
            <w:tabs>
              <w:tab w:val="center" w:pos="4536"/>
              <w:tab w:val="right" w:pos="9072"/>
              <w:tab w:val="right" w:pos="9046"/>
            </w:tabs>
            <w:spacing w:after="60" w:line="240" w:lineRule="auto"/>
            <w:rPr>
              <w:color w:val="000000"/>
              <w:sz w:val="14"/>
              <w:szCs w:val="14"/>
            </w:rPr>
          </w:pPr>
          <w:r w:rsidRPr="000B5AEF">
            <w:rPr>
              <w:color w:val="000000"/>
              <w:sz w:val="14"/>
              <w:szCs w:val="14"/>
              <w:lang w:val="en-US"/>
            </w:rPr>
            <w:t xml:space="preserve">Uhlmann Group Holding GmbH &amp; Co. </w:t>
          </w:r>
          <w:r>
            <w:rPr>
              <w:color w:val="000000"/>
              <w:sz w:val="14"/>
              <w:szCs w:val="14"/>
            </w:rPr>
            <w:t>KG</w:t>
          </w:r>
        </w:p>
      </w:tc>
      <w:tc>
        <w:tcPr>
          <w:tcW w:w="2257" w:type="dxa"/>
        </w:tcPr>
        <w:p w14:paraId="0000002F"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r>
    <w:tr w:rsidR="00E321EB" w14:paraId="672A6659" w14:textId="77777777">
      <w:trPr>
        <w:trHeight w:val="285"/>
      </w:trPr>
      <w:tc>
        <w:tcPr>
          <w:tcW w:w="6799" w:type="dxa"/>
        </w:tcPr>
        <w:p w14:paraId="00000030"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c>
        <w:tcPr>
          <w:tcW w:w="2257" w:type="dxa"/>
        </w:tcPr>
        <w:p w14:paraId="00000031"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r>
    <w:tr w:rsidR="00E321EB" w14:paraId="3249AC66" w14:textId="77777777">
      <w:tc>
        <w:tcPr>
          <w:tcW w:w="6799" w:type="dxa"/>
        </w:tcPr>
        <w:p w14:paraId="00000032" w14:textId="77777777" w:rsidR="00E321EB" w:rsidRDefault="00125C27">
          <w:pPr>
            <w:pBdr>
              <w:top w:val="nil"/>
              <w:left w:val="nil"/>
              <w:bottom w:val="nil"/>
              <w:right w:val="nil"/>
              <w:between w:val="nil"/>
            </w:pBdr>
            <w:tabs>
              <w:tab w:val="center" w:pos="4536"/>
              <w:tab w:val="right" w:pos="9072"/>
              <w:tab w:val="right" w:pos="9046"/>
            </w:tabs>
            <w:spacing w:after="60" w:line="240" w:lineRule="auto"/>
            <w:rPr>
              <w:color w:val="671445"/>
              <w:sz w:val="56"/>
              <w:szCs w:val="56"/>
            </w:rPr>
          </w:pPr>
          <w:r>
            <w:rPr>
              <w:color w:val="671445"/>
              <w:sz w:val="56"/>
              <w:szCs w:val="56"/>
            </w:rPr>
            <w:t>Pressemitteilung</w:t>
          </w:r>
        </w:p>
      </w:tc>
      <w:tc>
        <w:tcPr>
          <w:tcW w:w="2257" w:type="dxa"/>
        </w:tcPr>
        <w:p w14:paraId="00000033"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r>
    <w:tr w:rsidR="00E321EB" w14:paraId="3F7E9528" w14:textId="77777777">
      <w:tc>
        <w:tcPr>
          <w:tcW w:w="6799" w:type="dxa"/>
        </w:tcPr>
        <w:p w14:paraId="00000034" w14:textId="77777777" w:rsidR="00E321EB" w:rsidRDefault="00125C27">
          <w:pPr>
            <w:pBdr>
              <w:top w:val="nil"/>
              <w:left w:val="nil"/>
              <w:bottom w:val="nil"/>
              <w:right w:val="nil"/>
              <w:between w:val="nil"/>
            </w:pBdr>
            <w:tabs>
              <w:tab w:val="center" w:pos="4536"/>
              <w:tab w:val="right" w:pos="9072"/>
              <w:tab w:val="right" w:pos="9046"/>
            </w:tabs>
            <w:spacing w:after="60" w:line="240" w:lineRule="auto"/>
            <w:rPr>
              <w:color w:val="000000"/>
              <w:sz w:val="16"/>
              <w:szCs w:val="16"/>
            </w:rPr>
          </w:pPr>
          <w:r>
            <w:rPr>
              <w:color w:val="000000"/>
              <w:sz w:val="16"/>
              <w:szCs w:val="16"/>
            </w:rPr>
            <w:t xml:space="preserve">Laupheim, </w:t>
          </w:r>
          <w:r>
            <w:rPr>
              <w:sz w:val="16"/>
              <w:szCs w:val="16"/>
            </w:rPr>
            <w:t>xx</w:t>
          </w:r>
          <w:r>
            <w:rPr>
              <w:color w:val="000000"/>
              <w:sz w:val="16"/>
              <w:szCs w:val="16"/>
            </w:rPr>
            <w:t xml:space="preserve">. </w:t>
          </w:r>
          <w:r>
            <w:rPr>
              <w:sz w:val="16"/>
              <w:szCs w:val="16"/>
            </w:rPr>
            <w:t>April</w:t>
          </w:r>
          <w:r>
            <w:rPr>
              <w:color w:val="000000"/>
              <w:sz w:val="16"/>
              <w:szCs w:val="16"/>
            </w:rPr>
            <w:t xml:space="preserve"> 202</w:t>
          </w:r>
          <w:r>
            <w:rPr>
              <w:sz w:val="16"/>
              <w:szCs w:val="16"/>
            </w:rPr>
            <w:t>6</w:t>
          </w:r>
        </w:p>
      </w:tc>
      <w:tc>
        <w:tcPr>
          <w:tcW w:w="2257" w:type="dxa"/>
        </w:tcPr>
        <w:p w14:paraId="00000035" w14:textId="77777777" w:rsidR="00E321EB" w:rsidRDefault="00E321EB">
          <w:pPr>
            <w:pBdr>
              <w:top w:val="nil"/>
              <w:left w:val="nil"/>
              <w:bottom w:val="nil"/>
              <w:right w:val="nil"/>
              <w:between w:val="nil"/>
            </w:pBdr>
            <w:tabs>
              <w:tab w:val="center" w:pos="4536"/>
              <w:tab w:val="right" w:pos="9072"/>
              <w:tab w:val="right" w:pos="9046"/>
            </w:tabs>
            <w:spacing w:after="60" w:line="240" w:lineRule="auto"/>
            <w:jc w:val="right"/>
            <w:rPr>
              <w:color w:val="000000"/>
              <w:sz w:val="16"/>
              <w:szCs w:val="16"/>
            </w:rPr>
          </w:pPr>
        </w:p>
      </w:tc>
    </w:tr>
    <w:tr w:rsidR="00E321EB" w14:paraId="0A37501D" w14:textId="77777777">
      <w:tc>
        <w:tcPr>
          <w:tcW w:w="6799" w:type="dxa"/>
        </w:tcPr>
        <w:p w14:paraId="00000036" w14:textId="77777777" w:rsidR="00E321EB" w:rsidRDefault="00E321EB">
          <w:pPr>
            <w:pBdr>
              <w:top w:val="nil"/>
              <w:left w:val="nil"/>
              <w:bottom w:val="nil"/>
              <w:right w:val="nil"/>
              <w:between w:val="nil"/>
            </w:pBdr>
            <w:rPr>
              <w:color w:val="000000"/>
              <w:sz w:val="16"/>
              <w:szCs w:val="16"/>
            </w:rPr>
          </w:pPr>
        </w:p>
      </w:tc>
      <w:tc>
        <w:tcPr>
          <w:tcW w:w="2257" w:type="dxa"/>
        </w:tcPr>
        <w:p w14:paraId="00000037" w14:textId="77777777" w:rsidR="00E321EB" w:rsidRDefault="00E321EB">
          <w:pPr>
            <w:pBdr>
              <w:top w:val="nil"/>
              <w:left w:val="nil"/>
              <w:bottom w:val="nil"/>
              <w:right w:val="nil"/>
              <w:between w:val="nil"/>
            </w:pBdr>
            <w:tabs>
              <w:tab w:val="center" w:pos="4536"/>
              <w:tab w:val="right" w:pos="9072"/>
              <w:tab w:val="right" w:pos="9046"/>
            </w:tabs>
            <w:spacing w:after="60" w:line="240" w:lineRule="auto"/>
            <w:jc w:val="right"/>
            <w:rPr>
              <w:color w:val="000000"/>
              <w:sz w:val="16"/>
              <w:szCs w:val="16"/>
            </w:rPr>
          </w:pPr>
        </w:p>
      </w:tc>
    </w:tr>
  </w:tbl>
  <w:p w14:paraId="00000038"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9" w14:textId="77777777" w:rsidR="00E321EB" w:rsidRDefault="00125C27">
    <w:pPr>
      <w:pBdr>
        <w:top w:val="nil"/>
        <w:left w:val="nil"/>
        <w:bottom w:val="nil"/>
        <w:right w:val="nil"/>
        <w:between w:val="nil"/>
      </w:pBdr>
      <w:tabs>
        <w:tab w:val="center" w:pos="4536"/>
        <w:tab w:val="right" w:pos="9072"/>
        <w:tab w:val="right" w:pos="9046"/>
      </w:tabs>
      <w:spacing w:after="60" w:line="240" w:lineRule="auto"/>
      <w:rPr>
        <w:color w:val="000000"/>
      </w:rPr>
    </w:pPr>
    <w:r>
      <w:rPr>
        <w:noProof/>
      </w:rPr>
      <w:drawing>
        <wp:anchor distT="0" distB="0" distL="114300" distR="114300" simplePos="0" relativeHeight="251658240" behindDoc="0" locked="0" layoutInCell="1" hidden="0" allowOverlap="1" wp14:anchorId="70D23304" wp14:editId="07777777">
          <wp:simplePos x="0" y="0"/>
          <wp:positionH relativeFrom="column">
            <wp:posOffset>3236910</wp:posOffset>
          </wp:positionH>
          <wp:positionV relativeFrom="paragraph">
            <wp:posOffset>102870</wp:posOffset>
          </wp:positionV>
          <wp:extent cx="2520000" cy="363600"/>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520000" cy="363600"/>
                  </a:xfrm>
                  <a:prstGeom prst="rect">
                    <a:avLst/>
                  </a:prstGeom>
                  <a:ln/>
                </pic:spPr>
              </pic:pic>
            </a:graphicData>
          </a:graphic>
        </wp:anchor>
      </w:drawing>
    </w:r>
  </w:p>
  <w:p w14:paraId="0000003A"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rPr>
    </w:pPr>
  </w:p>
  <w:p w14:paraId="0000003B"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rPr>
    </w:pPr>
  </w:p>
  <w:p w14:paraId="0000003C"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rPr>
    </w:pPr>
  </w:p>
  <w:tbl>
    <w:tblPr>
      <w:tblW w:w="9056" w:type="dxa"/>
      <w:tblBorders>
        <w:top w:val="nil"/>
        <w:left w:val="nil"/>
        <w:bottom w:val="nil"/>
        <w:right w:val="nil"/>
        <w:insideH w:val="nil"/>
        <w:insideV w:val="nil"/>
      </w:tblBorders>
      <w:tblLayout w:type="fixed"/>
      <w:tblCellMar>
        <w:top w:w="113" w:type="dxa"/>
        <w:left w:w="115" w:type="dxa"/>
        <w:bottom w:w="113" w:type="dxa"/>
        <w:right w:w="115" w:type="dxa"/>
      </w:tblCellMar>
      <w:tblLook w:val="0400" w:firstRow="0" w:lastRow="0" w:firstColumn="0" w:lastColumn="0" w:noHBand="0" w:noVBand="1"/>
    </w:tblPr>
    <w:tblGrid>
      <w:gridCol w:w="6799"/>
      <w:gridCol w:w="2257"/>
    </w:tblGrid>
    <w:tr w:rsidR="00E321EB" w14:paraId="40271280" w14:textId="77777777">
      <w:trPr>
        <w:trHeight w:val="285"/>
      </w:trPr>
      <w:tc>
        <w:tcPr>
          <w:tcW w:w="6799" w:type="dxa"/>
        </w:tcPr>
        <w:p w14:paraId="0000003D" w14:textId="77777777" w:rsidR="00E321EB" w:rsidRDefault="00125C27">
          <w:pPr>
            <w:pBdr>
              <w:top w:val="nil"/>
              <w:left w:val="nil"/>
              <w:bottom w:val="nil"/>
              <w:right w:val="nil"/>
              <w:between w:val="nil"/>
            </w:pBdr>
            <w:tabs>
              <w:tab w:val="center" w:pos="4536"/>
              <w:tab w:val="right" w:pos="9072"/>
              <w:tab w:val="right" w:pos="9046"/>
            </w:tabs>
            <w:spacing w:after="60" w:line="240" w:lineRule="auto"/>
            <w:rPr>
              <w:color w:val="000000"/>
              <w:sz w:val="14"/>
              <w:szCs w:val="14"/>
            </w:rPr>
          </w:pPr>
          <w:r w:rsidRPr="000B5AEF">
            <w:rPr>
              <w:color w:val="000000"/>
              <w:sz w:val="14"/>
              <w:szCs w:val="14"/>
              <w:lang w:val="en-US"/>
            </w:rPr>
            <w:t xml:space="preserve">Uhlmann Group Holding SE &amp; Co. </w:t>
          </w:r>
          <w:r>
            <w:rPr>
              <w:color w:val="000000"/>
              <w:sz w:val="14"/>
              <w:szCs w:val="14"/>
            </w:rPr>
            <w:t>KG</w:t>
          </w:r>
        </w:p>
      </w:tc>
      <w:tc>
        <w:tcPr>
          <w:tcW w:w="2257" w:type="dxa"/>
        </w:tcPr>
        <w:p w14:paraId="0000003E"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sz w:val="14"/>
              <w:szCs w:val="14"/>
            </w:rPr>
          </w:pPr>
        </w:p>
      </w:tc>
    </w:tr>
    <w:tr w:rsidR="00E321EB" w14:paraId="5DAB6C7B" w14:textId="77777777">
      <w:trPr>
        <w:trHeight w:val="285"/>
      </w:trPr>
      <w:tc>
        <w:tcPr>
          <w:tcW w:w="6799" w:type="dxa"/>
        </w:tcPr>
        <w:p w14:paraId="0000003F"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c>
        <w:tcPr>
          <w:tcW w:w="2257" w:type="dxa"/>
        </w:tcPr>
        <w:p w14:paraId="00000040"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r>
    <w:tr w:rsidR="00E321EB" w14:paraId="331DFA5A" w14:textId="77777777">
      <w:tc>
        <w:tcPr>
          <w:tcW w:w="6799" w:type="dxa"/>
        </w:tcPr>
        <w:p w14:paraId="00000041" w14:textId="77777777" w:rsidR="00E321EB" w:rsidRDefault="00125C27">
          <w:pPr>
            <w:pBdr>
              <w:top w:val="nil"/>
              <w:left w:val="nil"/>
              <w:bottom w:val="nil"/>
              <w:right w:val="nil"/>
              <w:between w:val="nil"/>
            </w:pBdr>
            <w:tabs>
              <w:tab w:val="center" w:pos="4536"/>
              <w:tab w:val="right" w:pos="9072"/>
              <w:tab w:val="right" w:pos="9046"/>
            </w:tabs>
            <w:spacing w:after="60" w:line="240" w:lineRule="auto"/>
            <w:rPr>
              <w:color w:val="671445"/>
              <w:sz w:val="56"/>
              <w:szCs w:val="56"/>
            </w:rPr>
          </w:pPr>
          <w:r>
            <w:rPr>
              <w:color w:val="671445"/>
              <w:sz w:val="56"/>
              <w:szCs w:val="56"/>
            </w:rPr>
            <w:t xml:space="preserve">Pressemitteilung </w:t>
          </w:r>
        </w:p>
      </w:tc>
      <w:tc>
        <w:tcPr>
          <w:tcW w:w="2257" w:type="dxa"/>
        </w:tcPr>
        <w:p w14:paraId="00000042"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r>
    <w:tr w:rsidR="00E321EB" w14:paraId="152515BD" w14:textId="77777777">
      <w:tc>
        <w:tcPr>
          <w:tcW w:w="6799" w:type="dxa"/>
        </w:tcPr>
        <w:p w14:paraId="00000043" w14:textId="2C058F0A" w:rsidR="00E321EB" w:rsidRDefault="00125C27">
          <w:pPr>
            <w:pBdr>
              <w:top w:val="nil"/>
              <w:left w:val="nil"/>
              <w:bottom w:val="nil"/>
              <w:right w:val="nil"/>
              <w:between w:val="nil"/>
            </w:pBdr>
            <w:tabs>
              <w:tab w:val="center" w:pos="4536"/>
              <w:tab w:val="right" w:pos="9072"/>
              <w:tab w:val="right" w:pos="9046"/>
            </w:tabs>
            <w:spacing w:after="60" w:line="240" w:lineRule="auto"/>
            <w:rPr>
              <w:sz w:val="16"/>
              <w:szCs w:val="16"/>
            </w:rPr>
          </w:pPr>
          <w:r>
            <w:rPr>
              <w:color w:val="000000"/>
              <w:sz w:val="16"/>
              <w:szCs w:val="16"/>
            </w:rPr>
            <w:t xml:space="preserve">Laupheim, </w:t>
          </w:r>
          <w:r w:rsidR="00A92F94">
            <w:rPr>
              <w:sz w:val="16"/>
              <w:szCs w:val="16"/>
            </w:rPr>
            <w:t>28. September</w:t>
          </w:r>
          <w:r>
            <w:rPr>
              <w:color w:val="000000"/>
              <w:sz w:val="16"/>
              <w:szCs w:val="16"/>
            </w:rPr>
            <w:t xml:space="preserve"> 202</w:t>
          </w:r>
          <w:r>
            <w:rPr>
              <w:sz w:val="16"/>
              <w:szCs w:val="16"/>
            </w:rPr>
            <w:t>6</w:t>
          </w:r>
        </w:p>
        <w:p w14:paraId="00000044"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sz w:val="16"/>
              <w:szCs w:val="16"/>
            </w:rPr>
          </w:pPr>
        </w:p>
        <w:p w14:paraId="00000045"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sz w:val="16"/>
              <w:szCs w:val="16"/>
            </w:rPr>
          </w:pPr>
        </w:p>
      </w:tc>
      <w:tc>
        <w:tcPr>
          <w:tcW w:w="2257" w:type="dxa"/>
        </w:tcPr>
        <w:p w14:paraId="00000046" w14:textId="77777777" w:rsidR="00E321EB" w:rsidRDefault="00E321EB">
          <w:pPr>
            <w:pBdr>
              <w:top w:val="nil"/>
              <w:left w:val="nil"/>
              <w:bottom w:val="nil"/>
              <w:right w:val="nil"/>
              <w:between w:val="nil"/>
            </w:pBdr>
            <w:tabs>
              <w:tab w:val="center" w:pos="4536"/>
              <w:tab w:val="right" w:pos="9072"/>
              <w:tab w:val="right" w:pos="9046"/>
            </w:tabs>
            <w:spacing w:after="60" w:line="240" w:lineRule="auto"/>
            <w:jc w:val="right"/>
            <w:rPr>
              <w:color w:val="000000"/>
              <w:sz w:val="16"/>
              <w:szCs w:val="16"/>
            </w:rPr>
          </w:pPr>
        </w:p>
      </w:tc>
    </w:tr>
  </w:tbl>
  <w:p w14:paraId="00000047" w14:textId="77777777" w:rsidR="00E321EB" w:rsidRDefault="00E321EB">
    <w:pPr>
      <w:pBdr>
        <w:top w:val="nil"/>
        <w:left w:val="nil"/>
        <w:bottom w:val="nil"/>
        <w:right w:val="nil"/>
        <w:between w:val="nil"/>
      </w:pBdr>
      <w:tabs>
        <w:tab w:val="center" w:pos="4536"/>
        <w:tab w:val="right" w:pos="9072"/>
        <w:tab w:val="right" w:pos="9046"/>
      </w:tabs>
      <w:spacing w:after="6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8" w14:textId="77777777" w:rsidR="00E321EB" w:rsidRDefault="00E321EB">
    <w:pPr>
      <w:pBdr>
        <w:top w:val="nil"/>
        <w:left w:val="nil"/>
        <w:bottom w:val="nil"/>
        <w:right w:val="nil"/>
        <w:between w:val="nil"/>
      </w:pBdr>
      <w:tabs>
        <w:tab w:val="center" w:pos="4536"/>
        <w:tab w:val="right" w:pos="9072"/>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8F5D738"/>
    <w:rsid w:val="00003D3F"/>
    <w:rsid w:val="00012DA0"/>
    <w:rsid w:val="0003439C"/>
    <w:rsid w:val="0006115C"/>
    <w:rsid w:val="000948D8"/>
    <w:rsid w:val="00097966"/>
    <w:rsid w:val="000A3D51"/>
    <w:rsid w:val="000A404F"/>
    <w:rsid w:val="000B2987"/>
    <w:rsid w:val="000B5AEF"/>
    <w:rsid w:val="000D2E2F"/>
    <w:rsid w:val="000F67FC"/>
    <w:rsid w:val="00111941"/>
    <w:rsid w:val="00125C27"/>
    <w:rsid w:val="00142811"/>
    <w:rsid w:val="00174359"/>
    <w:rsid w:val="00185161"/>
    <w:rsid w:val="001A4EED"/>
    <w:rsid w:val="001B22CB"/>
    <w:rsid w:val="001D53FC"/>
    <w:rsid w:val="001E25A9"/>
    <w:rsid w:val="002219EC"/>
    <w:rsid w:val="00223BE9"/>
    <w:rsid w:val="002258EE"/>
    <w:rsid w:val="0023647C"/>
    <w:rsid w:val="00291FC7"/>
    <w:rsid w:val="00304A55"/>
    <w:rsid w:val="003675E9"/>
    <w:rsid w:val="00376FA7"/>
    <w:rsid w:val="003D32C1"/>
    <w:rsid w:val="003E657A"/>
    <w:rsid w:val="003F6F73"/>
    <w:rsid w:val="004207D7"/>
    <w:rsid w:val="00423CBF"/>
    <w:rsid w:val="00452151"/>
    <w:rsid w:val="00462515"/>
    <w:rsid w:val="00483EE4"/>
    <w:rsid w:val="00493739"/>
    <w:rsid w:val="004A74BD"/>
    <w:rsid w:val="004D3791"/>
    <w:rsid w:val="004E1A19"/>
    <w:rsid w:val="004F5251"/>
    <w:rsid w:val="005139D2"/>
    <w:rsid w:val="00542287"/>
    <w:rsid w:val="0057025F"/>
    <w:rsid w:val="00585B35"/>
    <w:rsid w:val="00593ADC"/>
    <w:rsid w:val="005B136D"/>
    <w:rsid w:val="0060600E"/>
    <w:rsid w:val="00685917"/>
    <w:rsid w:val="006C5AB7"/>
    <w:rsid w:val="00747747"/>
    <w:rsid w:val="00753D52"/>
    <w:rsid w:val="007B59DF"/>
    <w:rsid w:val="007B5B8E"/>
    <w:rsid w:val="007E2388"/>
    <w:rsid w:val="007E4C65"/>
    <w:rsid w:val="00831329"/>
    <w:rsid w:val="00840050"/>
    <w:rsid w:val="00861AA0"/>
    <w:rsid w:val="00882AF5"/>
    <w:rsid w:val="00886EB3"/>
    <w:rsid w:val="00893E32"/>
    <w:rsid w:val="00901B60"/>
    <w:rsid w:val="009900BE"/>
    <w:rsid w:val="00995AFC"/>
    <w:rsid w:val="009A5090"/>
    <w:rsid w:val="009B3A2F"/>
    <w:rsid w:val="009C1CE9"/>
    <w:rsid w:val="009C70C7"/>
    <w:rsid w:val="00A024ED"/>
    <w:rsid w:val="00A36726"/>
    <w:rsid w:val="00A53CC5"/>
    <w:rsid w:val="00A92F94"/>
    <w:rsid w:val="00AC5196"/>
    <w:rsid w:val="00AD60D9"/>
    <w:rsid w:val="00B229C9"/>
    <w:rsid w:val="00B245ED"/>
    <w:rsid w:val="00B434B0"/>
    <w:rsid w:val="00B95F49"/>
    <w:rsid w:val="00BD0F44"/>
    <w:rsid w:val="00BD2DEE"/>
    <w:rsid w:val="00BE1B4F"/>
    <w:rsid w:val="00BE5824"/>
    <w:rsid w:val="00C212C2"/>
    <w:rsid w:val="00C42EC4"/>
    <w:rsid w:val="00C8236D"/>
    <w:rsid w:val="00CC40FD"/>
    <w:rsid w:val="00CC6E38"/>
    <w:rsid w:val="00CF5BE2"/>
    <w:rsid w:val="00D021B7"/>
    <w:rsid w:val="00D23DC6"/>
    <w:rsid w:val="00D3023B"/>
    <w:rsid w:val="00D547FD"/>
    <w:rsid w:val="00D576D6"/>
    <w:rsid w:val="00D83450"/>
    <w:rsid w:val="00D92FF2"/>
    <w:rsid w:val="00D97D26"/>
    <w:rsid w:val="00DA192E"/>
    <w:rsid w:val="00DA634F"/>
    <w:rsid w:val="00DD7DB9"/>
    <w:rsid w:val="00E31181"/>
    <w:rsid w:val="00E321EB"/>
    <w:rsid w:val="00E707BA"/>
    <w:rsid w:val="00EA404C"/>
    <w:rsid w:val="00EB1DB1"/>
    <w:rsid w:val="00EC70EA"/>
    <w:rsid w:val="00EE1BF0"/>
    <w:rsid w:val="00EF0DDF"/>
    <w:rsid w:val="00F53D8B"/>
    <w:rsid w:val="00F61A25"/>
    <w:rsid w:val="00F802C4"/>
    <w:rsid w:val="00F97736"/>
    <w:rsid w:val="00FA023A"/>
    <w:rsid w:val="00FA0E5A"/>
    <w:rsid w:val="00FE2266"/>
    <w:rsid w:val="00FF0BE6"/>
    <w:rsid w:val="040A7BFA"/>
    <w:rsid w:val="0996A068"/>
    <w:rsid w:val="0B8E0B81"/>
    <w:rsid w:val="0EA89B2F"/>
    <w:rsid w:val="17306DC1"/>
    <w:rsid w:val="25087776"/>
    <w:rsid w:val="2D45D418"/>
    <w:rsid w:val="34FA4E32"/>
    <w:rsid w:val="361DBA54"/>
    <w:rsid w:val="36C5629B"/>
    <w:rsid w:val="377E3D88"/>
    <w:rsid w:val="3C69DA4C"/>
    <w:rsid w:val="487C8314"/>
    <w:rsid w:val="4C3881BD"/>
    <w:rsid w:val="4FFD5DCF"/>
    <w:rsid w:val="5583578E"/>
    <w:rsid w:val="55A57CCE"/>
    <w:rsid w:val="58F5D738"/>
    <w:rsid w:val="58F5DAC9"/>
    <w:rsid w:val="60C44CD7"/>
    <w:rsid w:val="65657317"/>
    <w:rsid w:val="6824B29C"/>
    <w:rsid w:val="6E0A5B03"/>
    <w:rsid w:val="7195BB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524D9D"/>
  <w15:docId w15:val="{52C52AC3-3962-4DC0-B9C0-99EE16FA1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 w:eastAsia="de-DE"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bCs/>
      <w:sz w:val="48"/>
      <w:szCs w:val="48"/>
    </w:rPr>
  </w:style>
  <w:style w:type="paragraph" w:styleId="berschrift2">
    <w:name w:val="heading 2"/>
    <w:basedOn w:val="Standard"/>
    <w:next w:val="Standard"/>
    <w:uiPriority w:val="9"/>
    <w:semiHidden/>
    <w:unhideWhenUsed/>
    <w:qFormat/>
    <w:pPr>
      <w:keepNext/>
      <w:keepLines/>
      <w:spacing w:before="360" w:after="80"/>
      <w:outlineLvl w:val="1"/>
    </w:pPr>
    <w:rPr>
      <w:b/>
      <w:bCs/>
      <w:sz w:val="36"/>
      <w:szCs w:val="36"/>
    </w:rPr>
  </w:style>
  <w:style w:type="paragraph" w:styleId="berschrift3">
    <w:name w:val="heading 3"/>
    <w:basedOn w:val="Standard"/>
    <w:next w:val="Standard"/>
    <w:uiPriority w:val="9"/>
    <w:semiHidden/>
    <w:unhideWhenUsed/>
    <w:qFormat/>
    <w:pPr>
      <w:keepNext/>
      <w:keepLines/>
      <w:spacing w:before="40"/>
      <w:outlineLvl w:val="2"/>
    </w:pPr>
    <w:rPr>
      <w:color w:val="255988"/>
    </w:rPr>
  </w:style>
  <w:style w:type="paragraph" w:styleId="berschrift4">
    <w:name w:val="heading 4"/>
    <w:basedOn w:val="Standard"/>
    <w:next w:val="Standard"/>
    <w:uiPriority w:val="9"/>
    <w:semiHidden/>
    <w:unhideWhenUsed/>
    <w:qFormat/>
    <w:pPr>
      <w:keepNext/>
      <w:keepLines/>
      <w:spacing w:before="240" w:after="40"/>
      <w:outlineLvl w:val="3"/>
    </w:pPr>
    <w:rPr>
      <w:b/>
      <w:bCs/>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bCs/>
    </w:rPr>
  </w:style>
  <w:style w:type="paragraph" w:styleId="berschrift6">
    <w:name w:val="heading 6"/>
    <w:basedOn w:val="Standard"/>
    <w:next w:val="Standard"/>
    <w:uiPriority w:val="9"/>
    <w:semiHidden/>
    <w:unhideWhenUsed/>
    <w:qFormat/>
    <w:pPr>
      <w:outlineLvl w:val="5"/>
    </w:pPr>
    <w:rPr>
      <w:b/>
      <w:bCs/>
      <w:sz w:val="15"/>
      <w:szCs w:val="15"/>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keepNext/>
      <w:keepLines/>
      <w:spacing w:before="480" w:after="120"/>
    </w:pPr>
    <w:rPr>
      <w:b/>
      <w:bCs/>
      <w:sz w:val="72"/>
      <w:szCs w:val="72"/>
    </w:rPr>
  </w:style>
  <w:style w:type="paragraph" w:styleId="Untertitel">
    <w:name w:val="Subtitle"/>
    <w:basedOn w:val="Standard"/>
    <w:next w:val="Standard"/>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
    <w:basedOn w:val="NormaleTabelle"/>
    <w:tblPr>
      <w:tblStyleRowBandSize w:val="1"/>
      <w:tblStyleColBandSize w:val="1"/>
      <w:tblCellMar>
        <w:top w:w="113" w:type="dxa"/>
        <w:left w:w="115" w:type="dxa"/>
        <w:bottom w:w="113" w:type="dxa"/>
        <w:right w:w="115" w:type="dxa"/>
      </w:tblCellMar>
    </w:tblPr>
  </w:style>
  <w:style w:type="table" w:customStyle="1" w:styleId="a0">
    <w:basedOn w:val="NormaleTabelle"/>
    <w:tblPr>
      <w:tblStyleRowBandSize w:val="1"/>
      <w:tblStyleColBandSize w:val="1"/>
      <w:tblCellMar>
        <w:top w:w="113" w:type="dxa"/>
        <w:left w:w="115" w:type="dxa"/>
        <w:bottom w:w="113" w:type="dxa"/>
        <w:right w:w="115" w:type="dxa"/>
      </w:tblCellMar>
    </w:tblPr>
  </w:style>
  <w:style w:type="table" w:customStyle="1" w:styleId="a1">
    <w:basedOn w:val="NormaleTabelle"/>
    <w:tblPr>
      <w:tblStyleRowBandSize w:val="1"/>
      <w:tblStyleColBandSize w:val="1"/>
      <w:tblCellMar>
        <w:top w:w="113" w:type="dxa"/>
        <w:left w:w="115" w:type="dxa"/>
        <w:bottom w:w="113" w:type="dxa"/>
        <w:right w:w="115" w:type="dxa"/>
      </w:tblCellMar>
    </w:tblPr>
  </w:style>
  <w:style w:type="table" w:customStyle="1" w:styleId="a2">
    <w:basedOn w:val="NormaleTabelle"/>
    <w:tblPr>
      <w:tblStyleRowBandSize w:val="1"/>
      <w:tblStyleColBandSize w:val="1"/>
      <w:tblCellMar>
        <w:top w:w="113" w:type="dxa"/>
        <w:left w:w="115" w:type="dxa"/>
        <w:bottom w:w="113" w:type="dxa"/>
        <w:right w:w="115" w:type="dxa"/>
      </w:tblCellMar>
    </w:tbl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paragraph" w:styleId="berarbeitung">
    <w:name w:val="Revision"/>
    <w:hidden/>
    <w:uiPriority w:val="99"/>
    <w:semiHidden/>
    <w:rsid w:val="000948D8"/>
    <w:pPr>
      <w:spacing w:line="240" w:lineRule="auto"/>
    </w:pPr>
  </w:style>
  <w:style w:type="paragraph" w:styleId="Kopfzeile">
    <w:name w:val="header"/>
    <w:basedOn w:val="Standard"/>
    <w:link w:val="KopfzeileZchn"/>
    <w:uiPriority w:val="99"/>
    <w:semiHidden/>
    <w:unhideWhenUsed/>
    <w:rsid w:val="000948D8"/>
    <w:pPr>
      <w:tabs>
        <w:tab w:val="center" w:pos="4536"/>
        <w:tab w:val="right" w:pos="9072"/>
      </w:tabs>
      <w:spacing w:line="240" w:lineRule="auto"/>
    </w:pPr>
  </w:style>
  <w:style w:type="character" w:customStyle="1" w:styleId="KopfzeileZchn">
    <w:name w:val="Kopfzeile Zchn"/>
    <w:basedOn w:val="Absatz-Standardschriftart"/>
    <w:link w:val="Kopfzeile"/>
    <w:uiPriority w:val="99"/>
    <w:semiHidden/>
    <w:rsid w:val="000948D8"/>
  </w:style>
  <w:style w:type="paragraph" w:styleId="Fuzeile">
    <w:name w:val="footer"/>
    <w:basedOn w:val="Standard"/>
    <w:link w:val="FuzeileZchn"/>
    <w:uiPriority w:val="99"/>
    <w:semiHidden/>
    <w:unhideWhenUsed/>
    <w:rsid w:val="000948D8"/>
    <w:pPr>
      <w:tabs>
        <w:tab w:val="center" w:pos="4536"/>
        <w:tab w:val="right" w:pos="9072"/>
      </w:tabs>
      <w:spacing w:line="240" w:lineRule="auto"/>
    </w:pPr>
  </w:style>
  <w:style w:type="character" w:customStyle="1" w:styleId="FuzeileZchn">
    <w:name w:val="Fußzeile Zchn"/>
    <w:basedOn w:val="Absatz-Standardschriftart"/>
    <w:link w:val="Fuzeile"/>
    <w:uiPriority w:val="99"/>
    <w:semiHidden/>
    <w:rsid w:val="000948D8"/>
  </w:style>
  <w:style w:type="paragraph" w:styleId="Kommentarthema">
    <w:name w:val="annotation subject"/>
    <w:basedOn w:val="Kommentartext"/>
    <w:next w:val="Kommentartext"/>
    <w:link w:val="KommentarthemaZchn"/>
    <w:uiPriority w:val="99"/>
    <w:semiHidden/>
    <w:unhideWhenUsed/>
    <w:rsid w:val="004E1A19"/>
    <w:rPr>
      <w:b/>
      <w:bCs/>
    </w:rPr>
  </w:style>
  <w:style w:type="character" w:customStyle="1" w:styleId="KommentarthemaZchn">
    <w:name w:val="Kommentarthema Zchn"/>
    <w:basedOn w:val="KommentartextZchn"/>
    <w:link w:val="Kommentarthema"/>
    <w:uiPriority w:val="99"/>
    <w:semiHidden/>
    <w:rsid w:val="004E1A19"/>
    <w:rPr>
      <w:b/>
      <w:bCs/>
      <w:sz w:val="20"/>
      <w:szCs w:val="20"/>
    </w:rPr>
  </w:style>
  <w:style w:type="character" w:styleId="Hyperlink">
    <w:name w:val="Hyperlink"/>
    <w:basedOn w:val="Absatz-Standardschriftart"/>
    <w:uiPriority w:val="99"/>
    <w:unhideWhenUsed/>
    <w:rsid w:val="00CC40FD"/>
    <w:rPr>
      <w:color w:val="0000FF" w:themeColor="hyperlink"/>
      <w:u w:val="single"/>
    </w:rPr>
  </w:style>
  <w:style w:type="character" w:styleId="NichtaufgelsteErwhnung">
    <w:name w:val="Unresolved Mention"/>
    <w:basedOn w:val="Absatz-Standardschriftart"/>
    <w:uiPriority w:val="99"/>
    <w:semiHidden/>
    <w:unhideWhenUsed/>
    <w:rsid w:val="00CC40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grisson@thepublicpr.co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uhlmann-group.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uhlmann-group.com/"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2" Type="http://schemas.openxmlformats.org/officeDocument/2006/relationships/hyperlink" Target="http://www.uhlmann-group." TargetMode="External"/><Relationship Id="rId1" Type="http://schemas.openxmlformats.org/officeDocument/2006/relationships/hyperlink" Target="about:blank"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uhlmann-group.com" TargetMode="External"/><Relationship Id="rId1" Type="http://schemas.openxmlformats.org/officeDocument/2006/relationships/hyperlink" Target="mailto:media@uhlmann-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NK/Hl2/TFsDy1f6BAJELV4ByDQ==">CgMxLjA4AHIhMTZkQndqeUVnOHdIaWUyNzhfaUhOc2VrcE9MNGx2NV9Q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DC5F40C9EF02F94DB3B0DD4A1A020DC6" ma:contentTypeVersion="14" ma:contentTypeDescription="Create a new document." ma:contentTypeScope="" ma:versionID="1b5f0042cbae7de2bff967c7920b2e2a">
  <xsd:schema xmlns:xsd="http://www.w3.org/2001/XMLSchema" xmlns:xs="http://www.w3.org/2001/XMLSchema" xmlns:p="http://schemas.microsoft.com/office/2006/metadata/properties" xmlns:ns2="439912de-7ee4-46ae-b644-2890c39602a4" targetNamespace="http://schemas.microsoft.com/office/2006/metadata/properties" ma:root="true" ma:fieldsID="230ab5f690442a8ab178cd51fee05640" ns2:_="">
    <xsd:import namespace="439912de-7ee4-46ae-b644-2890c39602a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9912de-7ee4-46ae-b644-2890c3960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Location" ma:index="17"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0a1ae7-c57a-446c-ac70-580a2c8e38ba" ma:termSetId="09814cd3-568e-fe90-9814-8d621ff8fb84" ma:anchorId="fba54fb3-c3e1-fe81-a776-ca4b69148c4d" ma:open="true" ma:isKeyword="false">
      <xsd:complexType>
        <xsd:sequence>
          <xsd:element ref="pc:Terms" minOccurs="0" maxOccurs="1"/>
        </xsd:sequence>
      </xsd:complex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39912de-7ee4-46ae-b644-2890c39602a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1409217-E0B0-4AF4-AEC6-4DBED9F04A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9912de-7ee4-46ae-b644-2890c39602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498BE2-7802-4FEE-B224-47A08840C916}">
  <ds:schemaRefs>
    <ds:schemaRef ds:uri="http://schemas.microsoft.com/office/2006/metadata/properties"/>
    <ds:schemaRef ds:uri="http://schemas.microsoft.com/office/infopath/2007/PartnerControls"/>
    <ds:schemaRef ds:uri="439912de-7ee4-46ae-b644-2890c39602a4"/>
  </ds:schemaRefs>
</ds:datastoreItem>
</file>

<file path=customXml/itemProps4.xml><?xml version="1.0" encoding="utf-8"?>
<ds:datastoreItem xmlns:ds="http://schemas.openxmlformats.org/officeDocument/2006/customXml" ds:itemID="{E3989939-693B-4214-BE60-78B42C02EE9C}">
  <ds:schemaRefs>
    <ds:schemaRef ds:uri="http://schemas.microsoft.com/sharepoint/v3/contenttype/forms"/>
  </ds:schemaRefs>
</ds:datastoreItem>
</file>

<file path=docMetadata/LabelInfo.xml><?xml version="1.0" encoding="utf-8"?>
<clbl:labelList xmlns:clbl="http://schemas.microsoft.com/office/2020/mipLabelMetadata">
  <clbl:label id="{60b37cb2-a399-4c31-a85a-411fc8b623d3}" enabled="1" method="Standard" siteId="{d04f4717-5a6e-4b98-b3f9-6918e0385f4c}"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903</Words>
  <Characters>5957</Characters>
  <Application>Microsoft Office Word</Application>
  <DocSecurity>0</DocSecurity>
  <Lines>112</Lines>
  <Paragraphs>26</Paragraphs>
  <ScaleCrop>false</ScaleCrop>
  <HeadingPairs>
    <vt:vector size="2" baseType="variant">
      <vt:variant>
        <vt:lpstr>Titel</vt:lpstr>
      </vt:variant>
      <vt:variant>
        <vt:i4>1</vt:i4>
      </vt:variant>
    </vt:vector>
  </HeadingPairs>
  <TitlesOfParts>
    <vt:vector size="1" baseType="lpstr">
      <vt:lpstr/>
    </vt:vector>
  </TitlesOfParts>
  <Company>Uhlmann Group</Company>
  <LinksUpToDate>false</LinksUpToDate>
  <CharactersWithSpaces>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Rometsch Mario</dc:creator>
  <cp:keywords/>
  <cp:lastModifiedBy>Wahl Jessica</cp:lastModifiedBy>
  <cp:revision>3</cp:revision>
  <dcterms:created xsi:type="dcterms:W3CDTF">2026-09-25T11:59:00Z</dcterms:created>
  <dcterms:modified xsi:type="dcterms:W3CDTF">2026-09-25T12:03:00Z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885400</vt:lpwstr>
  </property>
  <property fmtid="{D5CDD505-2E9C-101B-9397-08002B2CF9AE}" pid="3" name="MediaServiceImageTags">
    <vt:lpwstr>MediaServiceImageTags</vt:lpwstr>
  </property>
  <property fmtid="{D5CDD505-2E9C-101B-9397-08002B2CF9AE}" pid="4" name="ContentTypeId">
    <vt:lpwstr>0x010100DC5F40C9EF02F94DB3B0DD4A1A020DC6</vt:lpwstr>
  </property>
  <property fmtid="{D5CDD505-2E9C-101B-9397-08002B2CF9AE}" pid="5" name="docLang">
    <vt:lpwstr>de</vt:lpwstr>
  </property>
</Properties>
</file>